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通识教育讲座</w:t>
      </w:r>
    </w:p>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第9</w:t>
      </w:r>
      <w:r>
        <w:rPr>
          <w:rFonts w:ascii="微软雅黑" w:hAnsi="微软雅黑" w:eastAsia="微软雅黑" w:cs="微软雅黑"/>
          <w:b/>
          <w:sz w:val="30"/>
          <w:szCs w:val="30"/>
        </w:rPr>
        <w:t>1</w:t>
      </w:r>
      <w:r>
        <w:rPr>
          <w:rFonts w:hint="eastAsia" w:ascii="微软雅黑" w:hAnsi="微软雅黑" w:eastAsia="微软雅黑" w:cs="微软雅黑"/>
          <w:b/>
          <w:sz w:val="30"/>
          <w:szCs w:val="30"/>
        </w:rPr>
        <w:t>讲：清初多元化的边疆格局与统一的四种模式</w:t>
      </w:r>
    </w:p>
    <w:p>
      <w:pPr>
        <w:pStyle w:val="6"/>
        <w:widowControl/>
        <w:spacing w:beforeAutospacing="0" w:afterAutospacing="0" w:line="440" w:lineRule="exact"/>
        <w:jc w:val="center"/>
        <w:textAlignment w:val="baseline"/>
        <w:rPr>
          <w:rFonts w:ascii="微软雅黑" w:hAnsi="微软雅黑" w:eastAsia="微软雅黑" w:cs="微软雅黑"/>
          <w:b/>
          <w:szCs w:val="24"/>
        </w:rPr>
      </w:pP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主</w:t>
      </w:r>
      <w:r>
        <w:rPr>
          <w:rFonts w:hint="eastAsia" w:cs="Tahoma" w:asciiTheme="minorEastAsia" w:hAnsiTheme="minorEastAsia"/>
          <w:b/>
          <w:bCs/>
          <w:szCs w:val="24"/>
        </w:rPr>
        <w:t xml:space="preserve">  </w:t>
      </w:r>
      <w:r>
        <w:rPr>
          <w:rFonts w:cs="Tahoma" w:asciiTheme="minorEastAsia" w:hAnsiTheme="minorEastAsia"/>
          <w:b/>
          <w:bCs/>
          <w:szCs w:val="24"/>
        </w:rPr>
        <w:t>题：</w:t>
      </w:r>
      <w:r>
        <w:rPr>
          <w:rFonts w:hint="eastAsia" w:ascii="宋体" w:hAnsi="宋体" w:eastAsia="宋体"/>
          <w:szCs w:val="21"/>
        </w:rPr>
        <w:t>清初多元化的边疆格局与统一的四种模式</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主讲人：</w:t>
      </w:r>
      <w:r>
        <w:rPr>
          <w:rFonts w:hint="eastAsia" w:ascii="宋体" w:hAnsi="宋体" w:eastAsia="宋体"/>
          <w:szCs w:val="21"/>
        </w:rPr>
        <w:t>刘超建 副</w:t>
      </w:r>
      <w:r>
        <w:rPr>
          <w:szCs w:val="24"/>
        </w:rPr>
        <w:t>教授</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时</w:t>
      </w:r>
      <w:r>
        <w:rPr>
          <w:rFonts w:hint="eastAsia" w:cs="Tahoma" w:asciiTheme="minorEastAsia" w:hAnsiTheme="minorEastAsia"/>
          <w:b/>
          <w:bCs/>
          <w:szCs w:val="24"/>
        </w:rPr>
        <w:t xml:space="preserve">  </w:t>
      </w:r>
      <w:r>
        <w:rPr>
          <w:rFonts w:cs="Tahoma" w:asciiTheme="minorEastAsia" w:hAnsiTheme="minorEastAsia"/>
          <w:b/>
          <w:bCs/>
          <w:szCs w:val="24"/>
        </w:rPr>
        <w:t>间：</w:t>
      </w:r>
      <w:r>
        <w:rPr>
          <w:rFonts w:cs="Tahoma" w:asciiTheme="minorEastAsia" w:hAnsiTheme="minorEastAsia"/>
          <w:szCs w:val="24"/>
        </w:rPr>
        <w:t>20</w:t>
      </w:r>
      <w:r>
        <w:rPr>
          <w:rFonts w:hint="eastAsia" w:cs="Tahoma" w:asciiTheme="minorEastAsia" w:hAnsiTheme="minorEastAsia"/>
          <w:szCs w:val="24"/>
        </w:rPr>
        <w:t>20</w:t>
      </w:r>
      <w:r>
        <w:rPr>
          <w:rFonts w:cs="Tahoma" w:asciiTheme="minorEastAsia" w:hAnsiTheme="minorEastAsia"/>
          <w:szCs w:val="24"/>
        </w:rPr>
        <w:t>年</w:t>
      </w:r>
      <w:r>
        <w:rPr>
          <w:rFonts w:hint="eastAsia" w:cs="Tahoma" w:asciiTheme="minorEastAsia" w:hAnsiTheme="minorEastAsia"/>
          <w:szCs w:val="24"/>
        </w:rPr>
        <w:t>6</w:t>
      </w:r>
      <w:r>
        <w:rPr>
          <w:rFonts w:cs="Tahoma" w:asciiTheme="minorEastAsia" w:hAnsiTheme="minorEastAsia"/>
          <w:szCs w:val="24"/>
        </w:rPr>
        <w:t>月10日</w:t>
      </w:r>
      <w:r>
        <w:rPr>
          <w:rFonts w:hint="eastAsia" w:cs="Tahoma" w:asciiTheme="minorEastAsia" w:hAnsiTheme="minorEastAsia"/>
          <w:szCs w:val="24"/>
        </w:rPr>
        <w:t>（</w:t>
      </w:r>
      <w:r>
        <w:rPr>
          <w:rFonts w:cs="Tahoma" w:asciiTheme="minorEastAsia" w:hAnsiTheme="minorEastAsia"/>
          <w:szCs w:val="24"/>
        </w:rPr>
        <w:t>星期三</w:t>
      </w:r>
      <w:r>
        <w:rPr>
          <w:rFonts w:hint="eastAsia" w:cs="Tahoma" w:asciiTheme="minorEastAsia" w:hAnsiTheme="minorEastAsia"/>
          <w:szCs w:val="24"/>
        </w:rPr>
        <w:t>）</w:t>
      </w:r>
      <w:r>
        <w:rPr>
          <w:rFonts w:cs="Tahoma" w:asciiTheme="minorEastAsia" w:hAnsiTheme="minorEastAsia"/>
          <w:szCs w:val="24"/>
        </w:rPr>
        <w:t>19:</w:t>
      </w:r>
      <w:r>
        <w:rPr>
          <w:rFonts w:hint="eastAsia" w:cs="Tahoma" w:asciiTheme="minorEastAsia" w:hAnsiTheme="minorEastAsia"/>
          <w:szCs w:val="24"/>
        </w:rPr>
        <w:t>3</w:t>
      </w:r>
      <w:r>
        <w:rPr>
          <w:rFonts w:cs="Tahoma" w:asciiTheme="minorEastAsia" w:hAnsiTheme="minorEastAsia"/>
          <w:szCs w:val="24"/>
        </w:rPr>
        <w:t>0～21:</w:t>
      </w:r>
      <w:r>
        <w:rPr>
          <w:rFonts w:hint="eastAsia" w:cs="Tahoma" w:asciiTheme="minorEastAsia" w:hAnsiTheme="minorEastAsia"/>
          <w:szCs w:val="24"/>
        </w:rPr>
        <w:t>3</w:t>
      </w:r>
      <w:r>
        <w:rPr>
          <w:rFonts w:cs="Tahoma" w:asciiTheme="minorEastAsia" w:hAnsiTheme="minorEastAsia"/>
          <w:szCs w:val="24"/>
        </w:rPr>
        <w:t>0</w:t>
      </w:r>
    </w:p>
    <w:p>
      <w:pPr>
        <w:pStyle w:val="6"/>
        <w:widowControl/>
        <w:spacing w:beforeAutospacing="0" w:afterAutospacing="0" w:line="440" w:lineRule="exact"/>
        <w:ind w:firstLine="482" w:firstLineChars="200"/>
        <w:jc w:val="both"/>
        <w:textAlignment w:val="baseline"/>
        <w:rPr>
          <w:rFonts w:hint="eastAsia" w:cs="Tahoma" w:asciiTheme="minorEastAsia" w:hAnsiTheme="minorEastAsia"/>
          <w:szCs w:val="24"/>
        </w:rPr>
      </w:pPr>
      <w:r>
        <w:rPr>
          <w:rFonts w:cs="Tahoma" w:asciiTheme="minorEastAsia" w:hAnsiTheme="minorEastAsia"/>
          <w:b/>
          <w:bCs/>
          <w:szCs w:val="24"/>
        </w:rPr>
        <w:t>平  台：</w:t>
      </w:r>
      <w:r>
        <w:rPr>
          <w:rFonts w:cs="宋体" w:asciiTheme="minorEastAsia" w:hAnsiTheme="minorEastAsia"/>
          <w:szCs w:val="24"/>
        </w:rPr>
        <w:t>钉</w:t>
      </w:r>
      <w:r>
        <w:rPr>
          <w:rFonts w:cs="Tahoma" w:asciiTheme="minorEastAsia" w:hAnsiTheme="minorEastAsia"/>
          <w:szCs w:val="24"/>
        </w:rPr>
        <w:t>钉</w:t>
      </w:r>
      <w:r>
        <w:rPr>
          <w:rFonts w:hint="eastAsia" w:cs="Tahoma" w:asciiTheme="minorEastAsia" w:hAnsiTheme="minorEastAsia"/>
          <w:szCs w:val="24"/>
        </w:rPr>
        <w:t xml:space="preserve"> </w:t>
      </w:r>
    </w:p>
    <w:p>
      <w:pPr>
        <w:pStyle w:val="6"/>
        <w:widowControl/>
        <w:spacing w:beforeAutospacing="0" w:afterAutospacing="0" w:line="440" w:lineRule="exact"/>
        <w:ind w:firstLine="480" w:firstLineChars="200"/>
        <w:jc w:val="both"/>
        <w:textAlignment w:val="baseline"/>
        <w:rPr>
          <w:rFonts w:hint="eastAsia" w:cs="Tahoma" w:asciiTheme="minorEastAsia" w:hAnsiTheme="minorEastAsia"/>
          <w:szCs w:val="24"/>
        </w:rPr>
      </w:pP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bookmarkStart w:id="0" w:name="_GoBack"/>
      <w:bookmarkEnd w:id="0"/>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exact"/>
        <w:ind w:firstLine="480" w:firstLineChars="200"/>
        <w:jc w:val="both"/>
        <w:textAlignment w:val="baseline"/>
        <w:rPr>
          <w:rFonts w:hint="eastAsia" w:cs="Tahoma" w:asciiTheme="minorEastAsia" w:hAnsiTheme="minorEastAsia"/>
          <w:szCs w:val="24"/>
        </w:rPr>
      </w:pPr>
      <w:r>
        <w:rPr>
          <w:rFonts w:ascii="宋体" w:hAnsi="宋体" w:eastAsia="宋体" w:cs="宋体"/>
          <w:sz w:val="24"/>
          <w:szCs w:val="24"/>
        </w:rPr>
        <w:drawing>
          <wp:anchor distT="0" distB="0" distL="114300" distR="114300" simplePos="0" relativeHeight="251658240" behindDoc="0" locked="0" layoutInCell="1" allowOverlap="1">
            <wp:simplePos x="0" y="0"/>
            <wp:positionH relativeFrom="column">
              <wp:posOffset>111760</wp:posOffset>
            </wp:positionH>
            <wp:positionV relativeFrom="paragraph">
              <wp:posOffset>276860</wp:posOffset>
            </wp:positionV>
            <wp:extent cx="4485640" cy="5141595"/>
            <wp:effectExtent l="0" t="0" r="10160" b="1905"/>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485640" cy="5141595"/>
                    </a:xfrm>
                    <a:prstGeom prst="rect">
                      <a:avLst/>
                    </a:prstGeom>
                    <a:noFill/>
                    <a:ln w="9525">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33AD1"/>
    <w:rsid w:val="00081ED1"/>
    <w:rsid w:val="00086254"/>
    <w:rsid w:val="000A4CDF"/>
    <w:rsid w:val="000A7590"/>
    <w:rsid w:val="000B3D5A"/>
    <w:rsid w:val="0010236C"/>
    <w:rsid w:val="00107E9F"/>
    <w:rsid w:val="001613F6"/>
    <w:rsid w:val="0019792C"/>
    <w:rsid w:val="001A3C35"/>
    <w:rsid w:val="001A5C33"/>
    <w:rsid w:val="001B2AF4"/>
    <w:rsid w:val="001F6A90"/>
    <w:rsid w:val="00200244"/>
    <w:rsid w:val="00207D45"/>
    <w:rsid w:val="00211842"/>
    <w:rsid w:val="00274CA0"/>
    <w:rsid w:val="00295ADB"/>
    <w:rsid w:val="002C703F"/>
    <w:rsid w:val="002D6768"/>
    <w:rsid w:val="002F10F1"/>
    <w:rsid w:val="0032049C"/>
    <w:rsid w:val="00345D79"/>
    <w:rsid w:val="0035023E"/>
    <w:rsid w:val="003B1ACA"/>
    <w:rsid w:val="003B343B"/>
    <w:rsid w:val="003B7CB8"/>
    <w:rsid w:val="003F32FC"/>
    <w:rsid w:val="00402D64"/>
    <w:rsid w:val="004B71EF"/>
    <w:rsid w:val="00527CDB"/>
    <w:rsid w:val="005343C1"/>
    <w:rsid w:val="00544CDA"/>
    <w:rsid w:val="00545E84"/>
    <w:rsid w:val="00590A06"/>
    <w:rsid w:val="005A1D47"/>
    <w:rsid w:val="005A2DFE"/>
    <w:rsid w:val="005C19E2"/>
    <w:rsid w:val="00645242"/>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D57DE"/>
    <w:rsid w:val="008E0715"/>
    <w:rsid w:val="008E3520"/>
    <w:rsid w:val="008F49B5"/>
    <w:rsid w:val="00903B60"/>
    <w:rsid w:val="009232FC"/>
    <w:rsid w:val="009346A3"/>
    <w:rsid w:val="00941944"/>
    <w:rsid w:val="00996CDF"/>
    <w:rsid w:val="009D1C02"/>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633CB"/>
    <w:rsid w:val="00C820B6"/>
    <w:rsid w:val="00CC29DE"/>
    <w:rsid w:val="00CD2940"/>
    <w:rsid w:val="00CE7972"/>
    <w:rsid w:val="00DB4C9B"/>
    <w:rsid w:val="00E40BE7"/>
    <w:rsid w:val="00E5603B"/>
    <w:rsid w:val="00E855A3"/>
    <w:rsid w:val="00EE1F41"/>
    <w:rsid w:val="00F21CEC"/>
    <w:rsid w:val="00F2677A"/>
    <w:rsid w:val="00F513EF"/>
    <w:rsid w:val="00F53DE4"/>
    <w:rsid w:val="00FA10C0"/>
    <w:rsid w:val="00FE4652"/>
    <w:rsid w:val="00FF0BF0"/>
    <w:rsid w:val="03407353"/>
    <w:rsid w:val="09C061A2"/>
    <w:rsid w:val="0F5D1324"/>
    <w:rsid w:val="20EC7FE6"/>
    <w:rsid w:val="270765C7"/>
    <w:rsid w:val="39805E70"/>
    <w:rsid w:val="45BE27EE"/>
    <w:rsid w:val="4C3C294C"/>
    <w:rsid w:val="4CE222D6"/>
    <w:rsid w:val="4D111D48"/>
    <w:rsid w:val="4DD3217E"/>
    <w:rsid w:val="523C3F3A"/>
    <w:rsid w:val="5F3171FA"/>
    <w:rsid w:val="654E6675"/>
    <w:rsid w:val="67D52FF4"/>
    <w:rsid w:val="6E972E55"/>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98</Words>
  <Characters>562</Characters>
  <Lines>4</Lines>
  <Paragraphs>1</Paragraphs>
  <TotalTime>1</TotalTime>
  <ScaleCrop>false</ScaleCrop>
  <LinksUpToDate>false</LinksUpToDate>
  <CharactersWithSpaces>659</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教务处</cp:lastModifiedBy>
  <dcterms:modified xsi:type="dcterms:W3CDTF">2020-06-09T07:28:05Z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