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1397C" w14:textId="38008463" w:rsidR="00CA6FB8" w:rsidRPr="00B40345" w:rsidRDefault="00307E90">
      <w:pPr>
        <w:rPr>
          <w:rFonts w:ascii="黑体" w:eastAsia="黑体" w:hAnsi="黑体" w:cs="黑体"/>
          <w:b/>
          <w:bCs/>
          <w:sz w:val="30"/>
          <w:szCs w:val="30"/>
        </w:rPr>
      </w:pPr>
      <w:r w:rsidRPr="00B40345">
        <w:rPr>
          <w:rFonts w:ascii="黑体" w:eastAsia="黑体" w:hAnsi="黑体" w:cs="黑体" w:hint="eastAsia"/>
          <w:b/>
          <w:bCs/>
          <w:sz w:val="30"/>
          <w:szCs w:val="30"/>
        </w:rPr>
        <w:t>2020年</w:t>
      </w:r>
      <w:r w:rsidR="00B40345" w:rsidRPr="00B40345">
        <w:rPr>
          <w:rFonts w:ascii="黑体" w:eastAsia="黑体" w:hAnsi="黑体" w:cs="黑体" w:hint="eastAsia"/>
          <w:b/>
          <w:bCs/>
          <w:sz w:val="30"/>
          <w:szCs w:val="30"/>
        </w:rPr>
        <w:t>度</w:t>
      </w:r>
      <w:r w:rsidRPr="00B40345">
        <w:rPr>
          <w:rFonts w:ascii="黑体" w:eastAsia="黑体" w:hAnsi="黑体" w:cs="黑体" w:hint="eastAsia"/>
          <w:b/>
          <w:bCs/>
          <w:sz w:val="30"/>
          <w:szCs w:val="30"/>
        </w:rPr>
        <w:t>广西师范大学教职工气排球</w:t>
      </w:r>
      <w:r w:rsidR="00800BCE">
        <w:rPr>
          <w:rFonts w:ascii="黑体" w:eastAsia="黑体" w:hAnsi="黑体" w:cs="黑体" w:hint="eastAsia"/>
          <w:b/>
          <w:bCs/>
          <w:sz w:val="30"/>
          <w:szCs w:val="30"/>
        </w:rPr>
        <w:t>比</w:t>
      </w:r>
      <w:r w:rsidRPr="00B40345">
        <w:rPr>
          <w:rFonts w:ascii="黑体" w:eastAsia="黑体" w:hAnsi="黑体" w:cs="黑体" w:hint="eastAsia"/>
          <w:b/>
          <w:bCs/>
          <w:sz w:val="30"/>
          <w:szCs w:val="30"/>
        </w:rPr>
        <w:t>赛竞赛办法补充条款：</w:t>
      </w:r>
    </w:p>
    <w:p w14:paraId="46871F17" w14:textId="77777777" w:rsidR="00CA6FB8" w:rsidRDefault="00CA6FB8">
      <w:pPr>
        <w:pStyle w:val="a3"/>
        <w:spacing w:line="600" w:lineRule="exact"/>
        <w:rPr>
          <w:rFonts w:ascii="黑体" w:eastAsia="黑体" w:hAnsi="黑体" w:cs="黑体"/>
          <w:b/>
          <w:bCs/>
          <w:sz w:val="28"/>
          <w:szCs w:val="28"/>
          <w:lang w:val="en-US"/>
        </w:rPr>
      </w:pPr>
    </w:p>
    <w:p w14:paraId="48C0956A" w14:textId="77777777" w:rsidR="00CA6FB8" w:rsidRDefault="00307E90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ascii="黑体" w:eastAsia="黑体" w:hAnsi="黑体" w:cs="黑体" w:hint="eastAsia"/>
          <w:b/>
          <w:bCs/>
          <w:lang w:val="en-US"/>
        </w:rPr>
        <w:t>一、弃权与阵容不完整</w:t>
      </w:r>
    </w:p>
    <w:p w14:paraId="1F30D81B" w14:textId="77777777" w:rsidR="00CA6FB8" w:rsidRDefault="00307E90">
      <w:pPr>
        <w:pStyle w:val="a3"/>
        <w:spacing w:line="480" w:lineRule="exact"/>
        <w:rPr>
          <w:lang w:val="en-US"/>
        </w:rPr>
      </w:pPr>
      <w:r>
        <w:rPr>
          <w:rFonts w:hint="eastAsia"/>
          <w:lang w:val="en-US"/>
        </w:rPr>
        <w:t>（1）代表队被召唤后拒绝比赛；无正当理由</w:t>
      </w:r>
      <w:r>
        <w:rPr>
          <w:rFonts w:ascii="黑体" w:eastAsia="黑体" w:hAnsi="黑体" w:cs="黑体" w:hint="eastAsia"/>
          <w:b/>
          <w:bCs/>
          <w:lang w:val="en-US"/>
        </w:rPr>
        <w:t>超过比赛时间15分钟</w:t>
      </w:r>
      <w:r>
        <w:rPr>
          <w:rFonts w:hint="eastAsia"/>
          <w:lang w:val="en-US"/>
        </w:rPr>
        <w:t>到达比赛场地；以及被宣布1局或1场比赛阵容不完整时，则宣布该队为弃权。</w:t>
      </w:r>
    </w:p>
    <w:p w14:paraId="2FDF3A0F" w14:textId="77777777" w:rsidR="00CA6FB8" w:rsidRDefault="00307E90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hint="eastAsia"/>
          <w:lang w:val="en-US"/>
        </w:rPr>
        <w:t>（2）处理办法：</w:t>
      </w:r>
      <w:proofErr w:type="gramStart"/>
      <w:r>
        <w:rPr>
          <w:rFonts w:hint="eastAsia"/>
          <w:lang w:val="en-US"/>
        </w:rPr>
        <w:t>弃权队</w:t>
      </w:r>
      <w:proofErr w:type="gramEnd"/>
      <w:r>
        <w:rPr>
          <w:rFonts w:hint="eastAsia"/>
          <w:lang w:val="en-US"/>
        </w:rPr>
        <w:t>取消所有比赛成绩。</w:t>
      </w:r>
    </w:p>
    <w:p w14:paraId="21C31869" w14:textId="41F014F3" w:rsidR="00CA6FB8" w:rsidRDefault="00B20C3A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ascii="黑体" w:eastAsia="黑体" w:hAnsi="黑体" w:cs="黑体" w:hint="eastAsia"/>
          <w:b/>
          <w:bCs/>
          <w:lang w:val="en-US"/>
        </w:rPr>
        <w:t>二、原定每局先到2</w:t>
      </w:r>
      <w:r>
        <w:rPr>
          <w:rFonts w:ascii="黑体" w:eastAsia="黑体" w:hAnsi="黑体" w:cs="黑体"/>
          <w:b/>
          <w:bCs/>
          <w:lang w:val="en-US"/>
        </w:rPr>
        <w:t>1</w:t>
      </w:r>
      <w:r>
        <w:rPr>
          <w:rFonts w:ascii="黑体" w:eastAsia="黑体" w:hAnsi="黑体" w:cs="黑体" w:hint="eastAsia"/>
          <w:b/>
          <w:bCs/>
          <w:lang w:val="en-US"/>
        </w:rPr>
        <w:t>分者胜，为使比赛更加精彩，改为每局达2</w:t>
      </w:r>
      <w:r>
        <w:rPr>
          <w:rFonts w:ascii="黑体" w:eastAsia="黑体" w:hAnsi="黑体" w:cs="黑体"/>
          <w:b/>
          <w:bCs/>
          <w:lang w:val="en-US"/>
        </w:rPr>
        <w:t>0</w:t>
      </w:r>
      <w:r>
        <w:rPr>
          <w:rFonts w:ascii="黑体" w:eastAsia="黑体" w:hAnsi="黑体" w:cs="黑体" w:hint="eastAsia"/>
          <w:b/>
          <w:bCs/>
          <w:lang w:val="en-US"/>
        </w:rPr>
        <w:t>分后净胜2分为胜。</w:t>
      </w:r>
    </w:p>
    <w:p w14:paraId="548C2825" w14:textId="07B8A3C9" w:rsidR="00CA6FB8" w:rsidRDefault="00B40345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ascii="黑体" w:eastAsia="黑体" w:hAnsi="黑体" w:cs="黑体" w:hint="eastAsia"/>
          <w:b/>
          <w:bCs/>
          <w:lang w:val="en-US"/>
        </w:rPr>
        <w:t>三</w:t>
      </w:r>
      <w:r w:rsidR="00307E90">
        <w:rPr>
          <w:rFonts w:ascii="黑体" w:eastAsia="黑体" w:hAnsi="黑体" w:cs="黑体" w:hint="eastAsia"/>
          <w:b/>
          <w:bCs/>
          <w:lang w:val="en-US"/>
        </w:rPr>
        <w:t>、比赛计分方式：</w:t>
      </w:r>
    </w:p>
    <w:p w14:paraId="1FECEF88" w14:textId="77777777" w:rsidR="00CA6FB8" w:rsidRDefault="00307E90">
      <w:pPr>
        <w:pStyle w:val="a3"/>
        <w:spacing w:line="480" w:lineRule="exact"/>
        <w:rPr>
          <w:rFonts w:ascii="方正粗黑宋简体" w:eastAsia="方正粗黑宋简体" w:hAnsi="方正粗黑宋简体" w:cs="方正粗黑宋简体"/>
          <w:lang w:val="en-US"/>
        </w:rPr>
      </w:pPr>
      <w:r>
        <w:rPr>
          <w:rFonts w:ascii="Times New Roman" w:hAnsi="Times New Roman" w:cs="Times New Roman" w:hint="eastAsia"/>
          <w:lang w:val="en-US"/>
        </w:rPr>
        <w:t>（</w:t>
      </w:r>
      <w:r>
        <w:rPr>
          <w:rFonts w:ascii="Times New Roman" w:hAnsi="Times New Roman" w:cs="Times New Roman" w:hint="eastAsia"/>
          <w:lang w:val="en-US"/>
        </w:rPr>
        <w:t>1</w:t>
      </w:r>
      <w:r>
        <w:rPr>
          <w:rFonts w:ascii="Times New Roman" w:hAnsi="Times New Roman" w:cs="Times New Roman" w:hint="eastAsia"/>
          <w:lang w:val="en-US"/>
        </w:rPr>
        <w:t>）积分方法：</w:t>
      </w:r>
      <w:r>
        <w:rPr>
          <w:rFonts w:hint="eastAsia"/>
          <w:lang w:val="en-US"/>
        </w:rPr>
        <w:t>比赛胜者积</w:t>
      </w:r>
      <w:r>
        <w:rPr>
          <w:rFonts w:ascii="Times New Roman" w:hAnsi="Times New Roman" w:cs="Times New Roman" w:hint="eastAsia"/>
          <w:lang w:val="en-US"/>
        </w:rPr>
        <w:t>2</w:t>
      </w:r>
      <w:r>
        <w:rPr>
          <w:rFonts w:hint="eastAsia"/>
          <w:lang w:val="en-US"/>
        </w:rPr>
        <w:t>分，负者积</w:t>
      </w:r>
      <w:r>
        <w:rPr>
          <w:rFonts w:ascii="Times New Roman" w:hAnsi="Times New Roman" w:cs="Times New Roman"/>
          <w:lang w:val="en-US"/>
        </w:rPr>
        <w:t>0</w:t>
      </w:r>
      <w:r>
        <w:rPr>
          <w:rFonts w:hint="eastAsia"/>
          <w:lang w:val="en-US"/>
        </w:rPr>
        <w:t>分，</w:t>
      </w:r>
      <w:proofErr w:type="gramStart"/>
      <w:r>
        <w:rPr>
          <w:rFonts w:ascii="黑体" w:eastAsia="黑体" w:hAnsi="黑体" w:cs="黑体" w:hint="eastAsia"/>
          <w:b/>
          <w:bCs/>
          <w:lang w:val="en-US"/>
        </w:rPr>
        <w:t>弃权队</w:t>
      </w:r>
      <w:proofErr w:type="gramEnd"/>
      <w:r>
        <w:rPr>
          <w:rFonts w:ascii="黑体" w:eastAsia="黑体" w:hAnsi="黑体" w:cs="黑体" w:hint="eastAsia"/>
          <w:b/>
          <w:bCs/>
          <w:lang w:val="en-US"/>
        </w:rPr>
        <w:t>取消所有比赛成绩</w:t>
      </w:r>
      <w:r>
        <w:rPr>
          <w:rFonts w:hint="eastAsia"/>
          <w:lang w:val="en-US"/>
        </w:rPr>
        <w:t xml:space="preserve">； </w:t>
      </w:r>
    </w:p>
    <w:p w14:paraId="5FADF0F2" w14:textId="77777777" w:rsidR="00CA6FB8" w:rsidRDefault="00307E90">
      <w:pPr>
        <w:pStyle w:val="a3"/>
        <w:spacing w:line="480" w:lineRule="exact"/>
        <w:ind w:firstLineChars="300" w:firstLine="720"/>
        <w:jc w:val="left"/>
        <w:rPr>
          <w:lang w:val="en-US"/>
        </w:rPr>
      </w:pPr>
      <w:r>
        <w:rPr>
          <w:rFonts w:hint="eastAsia"/>
          <w:lang w:val="en-US"/>
        </w:rPr>
        <w:t>C值=A（胜局总数）/B（负局总数）</w:t>
      </w:r>
    </w:p>
    <w:p w14:paraId="2F016B20" w14:textId="77777777" w:rsidR="00CA6FB8" w:rsidRDefault="00307E90">
      <w:pPr>
        <w:pStyle w:val="a3"/>
        <w:spacing w:line="480" w:lineRule="exact"/>
        <w:ind w:firstLineChars="300" w:firstLine="720"/>
        <w:rPr>
          <w:lang w:val="en-US"/>
        </w:rPr>
      </w:pPr>
      <w:r>
        <w:rPr>
          <w:rFonts w:hint="eastAsia"/>
          <w:lang w:val="en-US"/>
        </w:rPr>
        <w:t>Z值=X（总得分数）/Y（总失分数）</w:t>
      </w:r>
    </w:p>
    <w:p w14:paraId="64778416" w14:textId="77777777" w:rsidR="00CA6FB8" w:rsidRDefault="00307E90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ascii="方正粗黑宋简体" w:eastAsia="方正粗黑宋简体" w:hAnsi="方正粗黑宋简体" w:cs="方正粗黑宋简体" w:hint="eastAsia"/>
          <w:lang w:val="en-US"/>
        </w:rPr>
        <w:t>（2）决定名次顺序：</w:t>
      </w:r>
      <w:r>
        <w:rPr>
          <w:rFonts w:ascii="黑体" w:eastAsia="黑体" w:hAnsi="黑体" w:cs="黑体" w:hint="eastAsia"/>
          <w:b/>
          <w:bCs/>
          <w:lang w:val="en-US"/>
        </w:rPr>
        <w:t>1.积分；2.C值；3.Z值；4.抽签</w:t>
      </w:r>
      <w:r>
        <w:rPr>
          <w:rFonts w:ascii="方正粗黑宋简体" w:eastAsia="方正粗黑宋简体" w:hAnsi="方正粗黑宋简体" w:cs="方正粗黑宋简体" w:hint="eastAsia"/>
          <w:lang w:val="en-US"/>
        </w:rPr>
        <w:t>。</w:t>
      </w:r>
    </w:p>
    <w:p w14:paraId="58133B8C" w14:textId="77777777" w:rsidR="00CA6FB8" w:rsidRDefault="00CA6FB8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</w:p>
    <w:p w14:paraId="74E057DA" w14:textId="0FC495D2" w:rsidR="00CA6FB8" w:rsidRDefault="00307E90" w:rsidP="00B40345">
      <w:pPr>
        <w:pStyle w:val="a3"/>
        <w:numPr>
          <w:ilvl w:val="0"/>
          <w:numId w:val="4"/>
        </w:numPr>
        <w:spacing w:line="480" w:lineRule="exact"/>
        <w:rPr>
          <w:rFonts w:ascii="黑体" w:eastAsia="黑体" w:hAnsi="黑体" w:cs="黑体"/>
          <w:b/>
          <w:bCs/>
          <w:lang w:val="en-US"/>
        </w:rPr>
      </w:pPr>
      <w:r>
        <w:rPr>
          <w:rFonts w:ascii="黑体" w:eastAsia="黑体" w:hAnsi="黑体" w:cs="黑体" w:hint="eastAsia"/>
          <w:b/>
          <w:bCs/>
          <w:lang w:val="en-US"/>
        </w:rPr>
        <w:t>进攻性击球犯规</w:t>
      </w:r>
    </w:p>
    <w:p w14:paraId="5D9738E9" w14:textId="77777777" w:rsidR="00CA6FB8" w:rsidRDefault="00307E90">
      <w:pPr>
        <w:pStyle w:val="a3"/>
        <w:numPr>
          <w:ilvl w:val="0"/>
          <w:numId w:val="2"/>
        </w:numPr>
        <w:spacing w:line="480" w:lineRule="exact"/>
        <w:rPr>
          <w:lang w:val="en-US"/>
        </w:rPr>
      </w:pPr>
      <w:proofErr w:type="gramStart"/>
      <w:r>
        <w:rPr>
          <w:rFonts w:hint="eastAsia"/>
          <w:lang w:val="en-US"/>
        </w:rPr>
        <w:t>脚踩及进攻</w:t>
      </w:r>
      <w:proofErr w:type="gramEnd"/>
      <w:r>
        <w:rPr>
          <w:rFonts w:hint="eastAsia"/>
          <w:lang w:val="en-US"/>
        </w:rPr>
        <w:t>区，击球点为最高点的进攻性击球认定为进攻性击球犯规；</w:t>
      </w:r>
    </w:p>
    <w:p w14:paraId="0D6F2015" w14:textId="77777777" w:rsidR="00CA6FB8" w:rsidRDefault="00307E90">
      <w:pPr>
        <w:pStyle w:val="a3"/>
        <w:spacing w:line="480" w:lineRule="exact"/>
        <w:rPr>
          <w:lang w:val="en-US"/>
        </w:rPr>
      </w:pPr>
      <w:r>
        <w:rPr>
          <w:rFonts w:hint="eastAsia"/>
          <w:lang w:val="en-US"/>
        </w:rPr>
        <w:t>（2）拦网动作</w:t>
      </w:r>
      <w:proofErr w:type="gramStart"/>
      <w:r>
        <w:rPr>
          <w:rFonts w:hint="eastAsia"/>
          <w:lang w:val="en-US"/>
        </w:rPr>
        <w:t>击球—离球网</w:t>
      </w:r>
      <w:proofErr w:type="gramEnd"/>
      <w:r>
        <w:rPr>
          <w:rFonts w:hint="eastAsia"/>
          <w:lang w:val="en-US"/>
        </w:rPr>
        <w:t>超过50CM，拦网动作网前挥臂击球被认定为进攻性击球犯规。</w:t>
      </w:r>
    </w:p>
    <w:p w14:paraId="7B2E8C82" w14:textId="77777777" w:rsidR="00CA6FB8" w:rsidRDefault="00CA6FB8">
      <w:pPr>
        <w:pStyle w:val="a3"/>
        <w:spacing w:line="480" w:lineRule="exact"/>
        <w:rPr>
          <w:rFonts w:ascii="黑体" w:eastAsia="黑体" w:hAnsi="黑体" w:cs="黑体"/>
          <w:b/>
          <w:bCs/>
          <w:lang w:val="en-US"/>
        </w:rPr>
      </w:pPr>
    </w:p>
    <w:p w14:paraId="43D150FC" w14:textId="1110EACE" w:rsidR="00CA6FB8" w:rsidRDefault="00B40345" w:rsidP="00B40345">
      <w:pPr>
        <w:pStyle w:val="a3"/>
        <w:spacing w:line="480" w:lineRule="exact"/>
        <w:rPr>
          <w:lang w:val="en-US"/>
        </w:rPr>
      </w:pPr>
      <w:r w:rsidRPr="00B40345">
        <w:rPr>
          <w:rFonts w:ascii="黑体" w:eastAsia="黑体" w:hAnsi="黑体" w:cs="黑体" w:hint="eastAsia"/>
          <w:b/>
          <w:bCs/>
          <w:lang w:val="en-US"/>
        </w:rPr>
        <w:t>五、</w:t>
      </w:r>
      <w:r w:rsidR="00307E90">
        <w:rPr>
          <w:rFonts w:ascii="黑体" w:eastAsia="黑体" w:hAnsi="黑体" w:cs="黑体" w:hint="eastAsia"/>
          <w:b/>
          <w:bCs/>
          <w:lang w:val="en-US"/>
        </w:rPr>
        <w:t>拦网</w:t>
      </w:r>
      <w:r w:rsidR="00307E90">
        <w:rPr>
          <w:rFonts w:hint="eastAsia"/>
          <w:lang w:val="en-US"/>
        </w:rPr>
        <w:t>——在对方进攻性击球后允许过网拦网。</w:t>
      </w:r>
    </w:p>
    <w:p w14:paraId="6B494B3B" w14:textId="77777777" w:rsidR="00B40345" w:rsidRDefault="00B40345" w:rsidP="00B40345">
      <w:pPr>
        <w:pStyle w:val="a3"/>
        <w:spacing w:line="480" w:lineRule="exact"/>
        <w:rPr>
          <w:rFonts w:hint="eastAsia"/>
          <w:lang w:val="en-US"/>
        </w:rPr>
      </w:pPr>
    </w:p>
    <w:p w14:paraId="782BB583" w14:textId="6FCFECC0" w:rsidR="00CA6FB8" w:rsidRDefault="00B40345" w:rsidP="00B40345">
      <w:pPr>
        <w:pStyle w:val="a3"/>
        <w:spacing w:line="480" w:lineRule="exact"/>
        <w:rPr>
          <w:lang w:val="en-US"/>
        </w:rPr>
      </w:pPr>
      <w:r>
        <w:rPr>
          <w:rFonts w:ascii="黑体" w:eastAsia="黑体" w:hAnsi="黑体" w:cs="黑体" w:hint="eastAsia"/>
          <w:b/>
          <w:bCs/>
          <w:lang w:val="en-US"/>
        </w:rPr>
        <w:t>六、</w:t>
      </w:r>
      <w:r w:rsidR="00307E90">
        <w:rPr>
          <w:rFonts w:ascii="黑体" w:eastAsia="黑体" w:hAnsi="黑体" w:cs="黑体" w:hint="eastAsia"/>
          <w:b/>
          <w:bCs/>
          <w:lang w:val="en-US"/>
        </w:rPr>
        <w:t>持球犯规</w:t>
      </w:r>
      <w:r w:rsidR="00307E90">
        <w:rPr>
          <w:rFonts w:hint="eastAsia"/>
          <w:lang w:val="en-US"/>
        </w:rPr>
        <w:t>——球在手上有短暂停留，被明显接住或抛出，被认定为持球犯规。</w:t>
      </w:r>
    </w:p>
    <w:p w14:paraId="3FDF5934" w14:textId="77777777" w:rsidR="00CA6FB8" w:rsidRDefault="00CA6FB8">
      <w:pPr>
        <w:pStyle w:val="a3"/>
        <w:spacing w:line="480" w:lineRule="exact"/>
        <w:rPr>
          <w:lang w:val="en-US"/>
        </w:rPr>
      </w:pPr>
    </w:p>
    <w:p w14:paraId="766DE80B" w14:textId="0BF5C0F1" w:rsidR="00CA6FB8" w:rsidRDefault="00B40345" w:rsidP="00B40345">
      <w:pPr>
        <w:pStyle w:val="a3"/>
        <w:spacing w:line="480" w:lineRule="exact"/>
        <w:rPr>
          <w:lang w:val="en-US"/>
        </w:rPr>
      </w:pPr>
      <w:r>
        <w:rPr>
          <w:rFonts w:hint="eastAsia"/>
          <w:b/>
          <w:bCs/>
          <w:lang w:val="en-US"/>
        </w:rPr>
        <w:t>七、</w:t>
      </w:r>
      <w:r w:rsidR="00307E90">
        <w:rPr>
          <w:rFonts w:hint="eastAsia"/>
          <w:lang w:val="en-US"/>
        </w:rPr>
        <w:t>未尽事宜，另行通知</w:t>
      </w:r>
      <w:r>
        <w:rPr>
          <w:rFonts w:hint="eastAsia"/>
          <w:lang w:val="en-US"/>
        </w:rPr>
        <w:t>。</w:t>
      </w:r>
    </w:p>
    <w:p w14:paraId="716BEB20" w14:textId="77777777" w:rsidR="00CA6FB8" w:rsidRDefault="00CA6FB8">
      <w:pPr>
        <w:pStyle w:val="a3"/>
        <w:spacing w:line="480" w:lineRule="exact"/>
        <w:rPr>
          <w:lang w:val="en-US"/>
        </w:rPr>
      </w:pPr>
    </w:p>
    <w:p w14:paraId="542811A7" w14:textId="77777777" w:rsidR="00CA6FB8" w:rsidRDefault="00307E90">
      <w:pPr>
        <w:pStyle w:val="a3"/>
        <w:spacing w:line="480" w:lineRule="exact"/>
        <w:jc w:val="right"/>
        <w:rPr>
          <w:lang w:val="en-US"/>
        </w:rPr>
      </w:pPr>
      <w:r>
        <w:rPr>
          <w:rFonts w:hint="eastAsia"/>
          <w:lang w:val="en-US"/>
        </w:rPr>
        <w:t>广西师范大学校工会</w:t>
      </w:r>
    </w:p>
    <w:p w14:paraId="203A0438" w14:textId="77777777" w:rsidR="00CA6FB8" w:rsidRDefault="00307E90">
      <w:pPr>
        <w:pStyle w:val="a3"/>
        <w:spacing w:line="480" w:lineRule="exact"/>
        <w:jc w:val="right"/>
        <w:rPr>
          <w:lang w:val="en-US"/>
        </w:rPr>
      </w:pPr>
      <w:r>
        <w:rPr>
          <w:rFonts w:hint="eastAsia"/>
          <w:lang w:val="en-US"/>
        </w:rPr>
        <w:t>2020年12月1日</w:t>
      </w:r>
    </w:p>
    <w:sectPr w:rsidR="00CA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BFB7F0" w14:textId="77777777" w:rsidR="00EC07C0" w:rsidRDefault="00EC07C0" w:rsidP="00B20C3A">
      <w:r>
        <w:separator/>
      </w:r>
    </w:p>
  </w:endnote>
  <w:endnote w:type="continuationSeparator" w:id="0">
    <w:p w14:paraId="6CBC625C" w14:textId="77777777" w:rsidR="00EC07C0" w:rsidRDefault="00EC07C0" w:rsidP="00B20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altName w:val="宋体"/>
    <w:charset w:val="86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3ECC85" w14:textId="77777777" w:rsidR="00EC07C0" w:rsidRDefault="00EC07C0" w:rsidP="00B20C3A">
      <w:r>
        <w:separator/>
      </w:r>
    </w:p>
  </w:footnote>
  <w:footnote w:type="continuationSeparator" w:id="0">
    <w:p w14:paraId="35F50277" w14:textId="77777777" w:rsidR="00EC07C0" w:rsidRDefault="00EC07C0" w:rsidP="00B20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9D8A5E8"/>
    <w:multiLevelType w:val="singleLevel"/>
    <w:tmpl w:val="99D8A5E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B0EE10A"/>
    <w:multiLevelType w:val="singleLevel"/>
    <w:tmpl w:val="9B0EE10A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F57C1437"/>
    <w:multiLevelType w:val="singleLevel"/>
    <w:tmpl w:val="F57C14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3B437B7"/>
    <w:multiLevelType w:val="hybridMultilevel"/>
    <w:tmpl w:val="8A729946"/>
    <w:lvl w:ilvl="0" w:tplc="AA8650D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BB6201"/>
    <w:multiLevelType w:val="hybridMultilevel"/>
    <w:tmpl w:val="8346828C"/>
    <w:lvl w:ilvl="0" w:tplc="2268703E">
      <w:start w:val="6"/>
      <w:numFmt w:val="japaneseCounting"/>
      <w:lvlText w:val="%1、"/>
      <w:lvlJc w:val="left"/>
      <w:pPr>
        <w:ind w:left="390" w:hanging="390"/>
      </w:pPr>
      <w:rPr>
        <w:rFonts w:ascii="黑体" w:eastAsia="黑体" w:hAnsi="黑体" w:cs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DC4782E"/>
    <w:multiLevelType w:val="hybridMultilevel"/>
    <w:tmpl w:val="131C912A"/>
    <w:lvl w:ilvl="0" w:tplc="73BA3D2A">
      <w:start w:val="7"/>
      <w:numFmt w:val="japaneseCounting"/>
      <w:lvlText w:val="%1、"/>
      <w:lvlJc w:val="left"/>
      <w:pPr>
        <w:ind w:left="480" w:hanging="48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7DF1016"/>
    <w:rsid w:val="00307E90"/>
    <w:rsid w:val="00800BCE"/>
    <w:rsid w:val="00B20C3A"/>
    <w:rsid w:val="00B40345"/>
    <w:rsid w:val="00CA6FB8"/>
    <w:rsid w:val="00DF3AA9"/>
    <w:rsid w:val="00EC07C0"/>
    <w:rsid w:val="00EF44A6"/>
    <w:rsid w:val="326255DA"/>
    <w:rsid w:val="3E6E1344"/>
    <w:rsid w:val="54FC4558"/>
    <w:rsid w:val="67DF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44D781"/>
  <w15:docId w15:val="{6D6EC7FD-38C3-441D-B663-BFE1380C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79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9">
    <w:name w:val="179"/>
    <w:basedOn w:val="a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3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4">
    <w:name w:val="header"/>
    <w:basedOn w:val="a"/>
    <w:link w:val="a5"/>
    <w:rsid w:val="00B20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C3A"/>
    <w:rPr>
      <w:kern w:val="2"/>
      <w:sz w:val="18"/>
      <w:szCs w:val="18"/>
    </w:rPr>
  </w:style>
  <w:style w:type="paragraph" w:styleId="a6">
    <w:name w:val="footer"/>
    <w:basedOn w:val="a"/>
    <w:link w:val="a7"/>
    <w:rsid w:val="00B20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C3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易芳</dc:creator>
  <cp:lastModifiedBy>pc</cp:lastModifiedBy>
  <cp:revision>6</cp:revision>
  <dcterms:created xsi:type="dcterms:W3CDTF">2020-12-02T10:19:00Z</dcterms:created>
  <dcterms:modified xsi:type="dcterms:W3CDTF">2020-12-05T13:54:00Z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