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8E4B4" w14:textId="7FDB7CF2" w:rsidR="0046311D" w:rsidRPr="00692E5A" w:rsidRDefault="00692E5A" w:rsidP="00525E90">
      <w:pPr>
        <w:pStyle w:val="1"/>
        <w:spacing w:before="0"/>
        <w:jc w:val="center"/>
        <w:rPr>
          <w:rFonts w:ascii="Times New Roman" w:eastAsia="宋体" w:hAnsi="Times New Roman"/>
          <w:sz w:val="32"/>
          <w:szCs w:val="32"/>
        </w:rPr>
      </w:pPr>
      <w:r w:rsidRPr="00692E5A">
        <w:rPr>
          <w:rFonts w:ascii="Times New Roman" w:eastAsia="宋体" w:hAnsi="Times New Roman"/>
          <w:sz w:val="32"/>
          <w:szCs w:val="32"/>
        </w:rPr>
        <w:t>智慧课程建设项目</w:t>
      </w:r>
      <w:r w:rsidR="005D056A">
        <w:rPr>
          <w:rFonts w:ascii="Times New Roman" w:eastAsia="宋体" w:hAnsi="Times New Roman" w:hint="eastAsia"/>
          <w:sz w:val="32"/>
          <w:szCs w:val="32"/>
        </w:rPr>
        <w:t>评分项</w:t>
      </w:r>
    </w:p>
    <w:tbl>
      <w:tblPr>
        <w:tblStyle w:val="a3"/>
        <w:tblW w:w="8094" w:type="dxa"/>
        <w:tblLayout w:type="fixed"/>
        <w:tblCellMar>
          <w:top w:w="30" w:type="dxa"/>
          <w:left w:w="180" w:type="dxa"/>
          <w:bottom w:w="30" w:type="dxa"/>
          <w:right w:w="180" w:type="dxa"/>
        </w:tblCellMar>
        <w:tblLook w:val="04A0" w:firstRow="1" w:lastRow="0" w:firstColumn="1" w:lastColumn="0" w:noHBand="0" w:noVBand="1"/>
      </w:tblPr>
      <w:tblGrid>
        <w:gridCol w:w="1620"/>
        <w:gridCol w:w="4631"/>
        <w:gridCol w:w="1843"/>
      </w:tblGrid>
      <w:tr w:rsidR="005D056A" w:rsidRPr="00692E5A" w14:paraId="51707EBA" w14:textId="77777777" w:rsidTr="005D056A">
        <w:trPr>
          <w:trHeight w:val="396"/>
        </w:trPr>
        <w:tc>
          <w:tcPr>
            <w:tcW w:w="1620" w:type="dxa"/>
            <w:vAlign w:val="center"/>
          </w:tcPr>
          <w:p w14:paraId="5C5A8583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评审维度</w:t>
            </w:r>
          </w:p>
        </w:tc>
        <w:tc>
          <w:tcPr>
            <w:tcW w:w="4631" w:type="dxa"/>
            <w:vAlign w:val="center"/>
          </w:tcPr>
          <w:p w14:paraId="17C0CE4E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评分项</w:t>
            </w:r>
          </w:p>
        </w:tc>
        <w:tc>
          <w:tcPr>
            <w:tcW w:w="1843" w:type="dxa"/>
            <w:vAlign w:val="center"/>
          </w:tcPr>
          <w:p w14:paraId="5AB74666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分值</w:t>
            </w:r>
          </w:p>
        </w:tc>
      </w:tr>
      <w:tr w:rsidR="005D056A" w:rsidRPr="00692E5A" w14:paraId="74173F1B" w14:textId="77777777" w:rsidTr="005D056A">
        <w:trPr>
          <w:trHeight w:val="396"/>
        </w:trPr>
        <w:tc>
          <w:tcPr>
            <w:tcW w:w="1620" w:type="dxa"/>
            <w:vMerge w:val="restart"/>
            <w:vAlign w:val="center"/>
          </w:tcPr>
          <w:p w14:paraId="4494ED28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资格与基础</w:t>
            </w:r>
          </w:p>
          <w:p w14:paraId="63BA8780" w14:textId="205AF8B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(25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分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  <w:tc>
          <w:tcPr>
            <w:tcW w:w="4631" w:type="dxa"/>
          </w:tcPr>
          <w:p w14:paraId="05ED22DA" w14:textId="0A1F83D8" w:rsidR="005D056A" w:rsidRPr="00692E5A" w:rsidRDefault="005D056A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优先支持条件符合度</w:t>
            </w: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（国家级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/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区级一流课程、</w:t>
            </w:r>
            <w:proofErr w:type="gramStart"/>
            <w:r w:rsidRPr="00692E5A">
              <w:rPr>
                <w:rFonts w:ascii="Times New Roman" w:eastAsia="宋体" w:hAnsi="Times New Roman"/>
                <w:sz w:val="24"/>
                <w:szCs w:val="24"/>
              </w:rPr>
              <w:t>思政示范</w:t>
            </w:r>
            <w:proofErr w:type="gramEnd"/>
            <w:r w:rsidRPr="00692E5A">
              <w:rPr>
                <w:rFonts w:ascii="Times New Roman" w:eastAsia="宋体" w:hAnsi="Times New Roman"/>
                <w:sz w:val="24"/>
                <w:szCs w:val="24"/>
              </w:rPr>
              <w:t>课、已上线在线课程）</w:t>
            </w:r>
          </w:p>
        </w:tc>
        <w:tc>
          <w:tcPr>
            <w:tcW w:w="1843" w:type="dxa"/>
            <w:vAlign w:val="center"/>
          </w:tcPr>
          <w:p w14:paraId="755EC781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15</w:t>
            </w:r>
          </w:p>
        </w:tc>
      </w:tr>
      <w:tr w:rsidR="005D056A" w:rsidRPr="00692E5A" w14:paraId="3A099E29" w14:textId="77777777" w:rsidTr="005D056A">
        <w:trPr>
          <w:trHeight w:val="396"/>
        </w:trPr>
        <w:tc>
          <w:tcPr>
            <w:tcW w:w="1620" w:type="dxa"/>
            <w:vMerge/>
            <w:vAlign w:val="center"/>
          </w:tcPr>
          <w:p w14:paraId="3ADCDA2E" w14:textId="64023AC1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631" w:type="dxa"/>
          </w:tcPr>
          <w:p w14:paraId="45AAFBCA" w14:textId="42C542C8" w:rsidR="005D056A" w:rsidRPr="00692E5A" w:rsidRDefault="005D056A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现有数字化资源基础</w:t>
            </w:r>
          </w:p>
        </w:tc>
        <w:tc>
          <w:tcPr>
            <w:tcW w:w="1843" w:type="dxa"/>
            <w:vAlign w:val="center"/>
          </w:tcPr>
          <w:p w14:paraId="4B8A4F7F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10</w:t>
            </w:r>
          </w:p>
        </w:tc>
      </w:tr>
      <w:tr w:rsidR="005D056A" w:rsidRPr="00692E5A" w14:paraId="48E3F297" w14:textId="77777777" w:rsidTr="005D056A">
        <w:trPr>
          <w:trHeight w:val="396"/>
        </w:trPr>
        <w:tc>
          <w:tcPr>
            <w:tcW w:w="1620" w:type="dxa"/>
            <w:vMerge w:val="restart"/>
            <w:vAlign w:val="center"/>
          </w:tcPr>
          <w:p w14:paraId="417E914E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建设方案</w:t>
            </w:r>
          </w:p>
          <w:p w14:paraId="1E056782" w14:textId="2F99286A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(40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分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  <w:tc>
          <w:tcPr>
            <w:tcW w:w="4631" w:type="dxa"/>
          </w:tcPr>
          <w:p w14:paraId="5060AD2F" w14:textId="79B23582" w:rsidR="005D056A" w:rsidRPr="00692E5A" w:rsidRDefault="005D056A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AI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技术与教学结合创新性</w:t>
            </w:r>
          </w:p>
        </w:tc>
        <w:tc>
          <w:tcPr>
            <w:tcW w:w="1843" w:type="dxa"/>
            <w:vAlign w:val="center"/>
          </w:tcPr>
          <w:p w14:paraId="27E0BE71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20</w:t>
            </w:r>
          </w:p>
        </w:tc>
      </w:tr>
      <w:tr w:rsidR="005D056A" w:rsidRPr="00692E5A" w14:paraId="487AE78A" w14:textId="77777777" w:rsidTr="005D056A">
        <w:trPr>
          <w:trHeight w:val="396"/>
        </w:trPr>
        <w:tc>
          <w:tcPr>
            <w:tcW w:w="1620" w:type="dxa"/>
            <w:vMerge/>
            <w:vAlign w:val="center"/>
          </w:tcPr>
          <w:p w14:paraId="6BDE6451" w14:textId="34627DBD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631" w:type="dxa"/>
          </w:tcPr>
          <w:p w14:paraId="4DBB72FB" w14:textId="03AC047C" w:rsidR="005D056A" w:rsidRPr="00692E5A" w:rsidRDefault="005D056A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教学模式设计</w:t>
            </w: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合理性</w:t>
            </w:r>
          </w:p>
        </w:tc>
        <w:tc>
          <w:tcPr>
            <w:tcW w:w="1843" w:type="dxa"/>
            <w:vAlign w:val="center"/>
          </w:tcPr>
          <w:p w14:paraId="2B36F541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10</w:t>
            </w:r>
          </w:p>
        </w:tc>
      </w:tr>
      <w:tr w:rsidR="005D056A" w:rsidRPr="00692E5A" w14:paraId="70310D10" w14:textId="77777777" w:rsidTr="005D056A">
        <w:trPr>
          <w:trHeight w:val="396"/>
        </w:trPr>
        <w:tc>
          <w:tcPr>
            <w:tcW w:w="1620" w:type="dxa"/>
            <w:vMerge/>
            <w:vAlign w:val="center"/>
          </w:tcPr>
          <w:p w14:paraId="2E117419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631" w:type="dxa"/>
          </w:tcPr>
          <w:p w14:paraId="6E9FAA30" w14:textId="716C5761" w:rsidR="005D056A" w:rsidRPr="00692E5A" w:rsidRDefault="005D056A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建设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计划可行性</w:t>
            </w:r>
          </w:p>
        </w:tc>
        <w:tc>
          <w:tcPr>
            <w:tcW w:w="1843" w:type="dxa"/>
            <w:vAlign w:val="center"/>
          </w:tcPr>
          <w:p w14:paraId="7E50DBBC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10</w:t>
            </w:r>
          </w:p>
        </w:tc>
      </w:tr>
      <w:tr w:rsidR="005D056A" w:rsidRPr="00692E5A" w14:paraId="47DCFBEA" w14:textId="77777777" w:rsidTr="005D056A">
        <w:trPr>
          <w:trHeight w:val="396"/>
        </w:trPr>
        <w:tc>
          <w:tcPr>
            <w:tcW w:w="1620" w:type="dxa"/>
            <w:vMerge w:val="restart"/>
            <w:vAlign w:val="center"/>
          </w:tcPr>
          <w:p w14:paraId="00DCD612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团队能力</w:t>
            </w:r>
          </w:p>
          <w:p w14:paraId="24CF1EA4" w14:textId="330D314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(20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分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  <w:tc>
          <w:tcPr>
            <w:tcW w:w="4631" w:type="dxa"/>
          </w:tcPr>
          <w:p w14:paraId="38D74EEC" w14:textId="77777777" w:rsidR="005D056A" w:rsidRPr="00692E5A" w:rsidRDefault="005D056A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负责人教学与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AI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应用能力</w:t>
            </w:r>
          </w:p>
        </w:tc>
        <w:tc>
          <w:tcPr>
            <w:tcW w:w="1843" w:type="dxa"/>
            <w:vAlign w:val="center"/>
          </w:tcPr>
          <w:p w14:paraId="36FB894E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10</w:t>
            </w:r>
          </w:p>
        </w:tc>
      </w:tr>
      <w:tr w:rsidR="005D056A" w:rsidRPr="00692E5A" w14:paraId="65A2365A" w14:textId="77777777" w:rsidTr="005D056A">
        <w:trPr>
          <w:trHeight w:val="396"/>
        </w:trPr>
        <w:tc>
          <w:tcPr>
            <w:tcW w:w="1620" w:type="dxa"/>
            <w:vMerge/>
            <w:vAlign w:val="center"/>
          </w:tcPr>
          <w:p w14:paraId="03B914AE" w14:textId="429FA07E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631" w:type="dxa"/>
          </w:tcPr>
          <w:p w14:paraId="6E5B146D" w14:textId="77777777" w:rsidR="005D056A" w:rsidRPr="00692E5A" w:rsidRDefault="005D056A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团队结构与分工合理性</w:t>
            </w:r>
          </w:p>
        </w:tc>
        <w:tc>
          <w:tcPr>
            <w:tcW w:w="1843" w:type="dxa"/>
            <w:vAlign w:val="center"/>
          </w:tcPr>
          <w:p w14:paraId="372B82CC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10</w:t>
            </w:r>
          </w:p>
        </w:tc>
      </w:tr>
      <w:tr w:rsidR="005D056A" w:rsidRPr="00692E5A" w14:paraId="1BB2EFD3" w14:textId="77777777" w:rsidTr="005D056A">
        <w:trPr>
          <w:trHeight w:val="396"/>
        </w:trPr>
        <w:tc>
          <w:tcPr>
            <w:tcW w:w="1620" w:type="dxa"/>
            <w:vMerge w:val="restart"/>
            <w:vAlign w:val="center"/>
          </w:tcPr>
          <w:p w14:paraId="649AC517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预期成果</w:t>
            </w:r>
          </w:p>
          <w:p w14:paraId="1B0C13C8" w14:textId="2087F626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(15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分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  <w:tc>
          <w:tcPr>
            <w:tcW w:w="4631" w:type="dxa"/>
          </w:tcPr>
          <w:p w14:paraId="395FA783" w14:textId="77777777" w:rsidR="005D056A" w:rsidRPr="00692E5A" w:rsidRDefault="005D056A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教学成效可量化程度</w:t>
            </w:r>
          </w:p>
        </w:tc>
        <w:tc>
          <w:tcPr>
            <w:tcW w:w="1843" w:type="dxa"/>
            <w:vAlign w:val="center"/>
          </w:tcPr>
          <w:p w14:paraId="25AA2DD9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10</w:t>
            </w:r>
          </w:p>
        </w:tc>
      </w:tr>
      <w:tr w:rsidR="005D056A" w:rsidRPr="00692E5A" w14:paraId="36A4BE5C" w14:textId="77777777" w:rsidTr="005D056A">
        <w:trPr>
          <w:trHeight w:val="396"/>
        </w:trPr>
        <w:tc>
          <w:tcPr>
            <w:tcW w:w="1620" w:type="dxa"/>
            <w:vMerge/>
          </w:tcPr>
          <w:p w14:paraId="3AA73A1C" w14:textId="229260DD" w:rsidR="005D056A" w:rsidRPr="00692E5A" w:rsidRDefault="005D056A">
            <w:pPr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631" w:type="dxa"/>
          </w:tcPr>
          <w:p w14:paraId="3C6D1073" w14:textId="2C83F8E3" w:rsidR="005D056A" w:rsidRPr="00692E5A" w:rsidRDefault="005D056A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资源持续更新机制与推广价值</w:t>
            </w:r>
          </w:p>
        </w:tc>
        <w:tc>
          <w:tcPr>
            <w:tcW w:w="1843" w:type="dxa"/>
            <w:vAlign w:val="center"/>
          </w:tcPr>
          <w:p w14:paraId="3F1CE22C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5</w:t>
            </w:r>
          </w:p>
        </w:tc>
      </w:tr>
      <w:tr w:rsidR="005D056A" w:rsidRPr="00692E5A" w14:paraId="785B84F4" w14:textId="77777777" w:rsidTr="005D056A">
        <w:trPr>
          <w:trHeight w:val="396"/>
        </w:trPr>
        <w:tc>
          <w:tcPr>
            <w:tcW w:w="1620" w:type="dxa"/>
            <w:vAlign w:val="center"/>
          </w:tcPr>
          <w:p w14:paraId="6927A3B7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总分</w:t>
            </w:r>
          </w:p>
        </w:tc>
        <w:tc>
          <w:tcPr>
            <w:tcW w:w="4631" w:type="dxa"/>
          </w:tcPr>
          <w:p w14:paraId="30C08A95" w14:textId="77777777" w:rsidR="005D056A" w:rsidRPr="00692E5A" w:rsidRDefault="005D056A">
            <w:pPr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5914D91" w14:textId="77777777" w:rsidR="005D056A" w:rsidRPr="00692E5A" w:rsidRDefault="005D056A" w:rsidP="00FC41D4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100</w:t>
            </w:r>
          </w:p>
        </w:tc>
      </w:tr>
    </w:tbl>
    <w:p w14:paraId="3BBBC7F2" w14:textId="77777777" w:rsidR="00525E90" w:rsidRDefault="00525E90" w:rsidP="00525E90">
      <w:pPr>
        <w:pStyle w:val="1"/>
        <w:spacing w:before="0"/>
        <w:jc w:val="center"/>
        <w:rPr>
          <w:rFonts w:ascii="Times New Roman" w:eastAsia="宋体" w:hAnsi="Times New Roman"/>
          <w:sz w:val="32"/>
          <w:szCs w:val="32"/>
        </w:rPr>
      </w:pPr>
    </w:p>
    <w:p w14:paraId="491C6C1B" w14:textId="77777777" w:rsidR="00525E90" w:rsidRDefault="00525E90" w:rsidP="00525E90">
      <w:pPr>
        <w:pStyle w:val="1"/>
        <w:spacing w:before="0"/>
        <w:jc w:val="center"/>
        <w:rPr>
          <w:rFonts w:ascii="Times New Roman" w:eastAsia="宋体" w:hAnsi="Times New Roman"/>
          <w:sz w:val="32"/>
          <w:szCs w:val="32"/>
        </w:rPr>
      </w:pPr>
    </w:p>
    <w:p w14:paraId="5EFDE309" w14:textId="77777777" w:rsidR="005D056A" w:rsidRDefault="005D056A" w:rsidP="00525E90">
      <w:pPr>
        <w:pStyle w:val="1"/>
        <w:spacing w:before="0"/>
        <w:jc w:val="center"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br w:type="page"/>
      </w:r>
    </w:p>
    <w:p w14:paraId="2553A446" w14:textId="25EBB7FB" w:rsidR="00402756" w:rsidRPr="00692E5A" w:rsidRDefault="00402756" w:rsidP="00525E90">
      <w:pPr>
        <w:pStyle w:val="1"/>
        <w:spacing w:before="0"/>
        <w:jc w:val="center"/>
        <w:rPr>
          <w:rFonts w:ascii="Times New Roman" w:eastAsia="宋体" w:hAnsi="Times New Roman"/>
          <w:sz w:val="32"/>
          <w:szCs w:val="32"/>
        </w:rPr>
      </w:pPr>
      <w:r w:rsidRPr="00692E5A">
        <w:rPr>
          <w:rFonts w:ascii="Times New Roman" w:eastAsia="宋体" w:hAnsi="Times New Roman" w:hint="eastAsia"/>
          <w:sz w:val="32"/>
          <w:szCs w:val="32"/>
        </w:rPr>
        <w:lastRenderedPageBreak/>
        <w:t>专业图谱建设项目</w:t>
      </w:r>
      <w:r w:rsidR="005D056A">
        <w:rPr>
          <w:rFonts w:ascii="Times New Roman" w:eastAsia="宋体" w:hAnsi="Times New Roman" w:hint="eastAsia"/>
          <w:sz w:val="32"/>
          <w:szCs w:val="32"/>
        </w:rPr>
        <w:t>评分项</w:t>
      </w:r>
    </w:p>
    <w:tbl>
      <w:tblPr>
        <w:tblStyle w:val="a3"/>
        <w:tblW w:w="7952" w:type="dxa"/>
        <w:tblLayout w:type="fixed"/>
        <w:tblCellMar>
          <w:top w:w="30" w:type="dxa"/>
          <w:left w:w="180" w:type="dxa"/>
          <w:bottom w:w="30" w:type="dxa"/>
          <w:right w:w="180" w:type="dxa"/>
        </w:tblCellMar>
        <w:tblLook w:val="04A0" w:firstRow="1" w:lastRow="0" w:firstColumn="1" w:lastColumn="0" w:noHBand="0" w:noVBand="1"/>
      </w:tblPr>
      <w:tblGrid>
        <w:gridCol w:w="1620"/>
        <w:gridCol w:w="4631"/>
        <w:gridCol w:w="1701"/>
      </w:tblGrid>
      <w:tr w:rsidR="005D056A" w:rsidRPr="00692E5A" w14:paraId="2E379115" w14:textId="77777777" w:rsidTr="005D056A">
        <w:trPr>
          <w:trHeight w:val="396"/>
        </w:trPr>
        <w:tc>
          <w:tcPr>
            <w:tcW w:w="1620" w:type="dxa"/>
            <w:vAlign w:val="center"/>
          </w:tcPr>
          <w:p w14:paraId="14D1C97B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评审维度</w:t>
            </w:r>
          </w:p>
        </w:tc>
        <w:tc>
          <w:tcPr>
            <w:tcW w:w="4631" w:type="dxa"/>
            <w:vAlign w:val="center"/>
          </w:tcPr>
          <w:p w14:paraId="4F2B2210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评分项</w:t>
            </w:r>
          </w:p>
        </w:tc>
        <w:tc>
          <w:tcPr>
            <w:tcW w:w="1701" w:type="dxa"/>
            <w:vAlign w:val="center"/>
          </w:tcPr>
          <w:p w14:paraId="44C6AA5C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分值</w:t>
            </w:r>
          </w:p>
        </w:tc>
      </w:tr>
      <w:tr w:rsidR="005D056A" w:rsidRPr="00692E5A" w14:paraId="52E91DDB" w14:textId="77777777" w:rsidTr="005D056A">
        <w:trPr>
          <w:trHeight w:val="396"/>
        </w:trPr>
        <w:tc>
          <w:tcPr>
            <w:tcW w:w="1620" w:type="dxa"/>
            <w:vMerge w:val="restart"/>
            <w:vAlign w:val="center"/>
          </w:tcPr>
          <w:p w14:paraId="24C58C67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资格与基础</w:t>
            </w:r>
          </w:p>
          <w:p w14:paraId="49A8009E" w14:textId="03465963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3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5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分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  <w:tc>
          <w:tcPr>
            <w:tcW w:w="4631" w:type="dxa"/>
            <w:vAlign w:val="center"/>
          </w:tcPr>
          <w:p w14:paraId="4D2C85E3" w14:textId="092DFB92" w:rsidR="005D056A" w:rsidRPr="00692E5A" w:rsidRDefault="005D056A" w:rsidP="005D056A">
            <w:pPr>
              <w:jc w:val="both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优先支持条件符合度</w:t>
            </w: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（国家级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/</w:t>
            </w: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区级</w:t>
            </w: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/</w:t>
            </w: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校级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一流专业、</w:t>
            </w: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本科独秀学生培养计划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）</w:t>
            </w:r>
          </w:p>
        </w:tc>
        <w:tc>
          <w:tcPr>
            <w:tcW w:w="1701" w:type="dxa"/>
            <w:vAlign w:val="center"/>
          </w:tcPr>
          <w:p w14:paraId="40194329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15</w:t>
            </w:r>
          </w:p>
        </w:tc>
      </w:tr>
      <w:tr w:rsidR="005D056A" w:rsidRPr="00692E5A" w14:paraId="6DE167BE" w14:textId="77777777" w:rsidTr="005D056A">
        <w:trPr>
          <w:trHeight w:val="396"/>
        </w:trPr>
        <w:tc>
          <w:tcPr>
            <w:tcW w:w="1620" w:type="dxa"/>
            <w:vMerge/>
            <w:vAlign w:val="center"/>
          </w:tcPr>
          <w:p w14:paraId="542B4029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631" w:type="dxa"/>
            <w:vAlign w:val="center"/>
          </w:tcPr>
          <w:p w14:paraId="1A494A6D" w14:textId="5ABAD389" w:rsidR="005D056A" w:rsidRPr="00692E5A" w:rsidRDefault="005D056A" w:rsidP="005D056A">
            <w:pPr>
              <w:jc w:val="both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能够支撑基于知识图谱的专业建设的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资源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基础</w:t>
            </w:r>
          </w:p>
        </w:tc>
        <w:tc>
          <w:tcPr>
            <w:tcW w:w="1701" w:type="dxa"/>
            <w:vAlign w:val="center"/>
          </w:tcPr>
          <w:p w14:paraId="08B8EFCC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10</w:t>
            </w:r>
          </w:p>
        </w:tc>
      </w:tr>
      <w:tr w:rsidR="005D056A" w:rsidRPr="00692E5A" w14:paraId="5B5323CD" w14:textId="77777777" w:rsidTr="005D056A">
        <w:trPr>
          <w:trHeight w:val="396"/>
        </w:trPr>
        <w:tc>
          <w:tcPr>
            <w:tcW w:w="1620" w:type="dxa"/>
            <w:vMerge/>
            <w:vAlign w:val="center"/>
          </w:tcPr>
          <w:p w14:paraId="59DB2888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631" w:type="dxa"/>
            <w:vAlign w:val="center"/>
          </w:tcPr>
          <w:p w14:paraId="47AEDD2C" w14:textId="105A803D" w:rsidR="005D056A" w:rsidRPr="00692E5A" w:rsidRDefault="005D056A" w:rsidP="005D056A">
            <w:pPr>
              <w:jc w:val="both"/>
              <w:rPr>
                <w:rFonts w:ascii="Times New Roman" w:eastAsia="宋体" w:hAnsi="Times New Roman"/>
                <w:sz w:val="24"/>
                <w:szCs w:val="24"/>
              </w:rPr>
            </w:pPr>
            <w:r w:rsidRPr="005C7E97">
              <w:rPr>
                <w:rFonts w:ascii="Times New Roman" w:eastAsia="宋体" w:hAnsi="Times New Roman" w:hint="eastAsia"/>
                <w:sz w:val="24"/>
                <w:szCs w:val="24"/>
              </w:rPr>
              <w:t>专业所获相关奖励和支持情况</w:t>
            </w:r>
          </w:p>
        </w:tc>
        <w:tc>
          <w:tcPr>
            <w:tcW w:w="1701" w:type="dxa"/>
            <w:vAlign w:val="center"/>
          </w:tcPr>
          <w:p w14:paraId="1A67ACD0" w14:textId="59C8E026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0</w:t>
            </w:r>
          </w:p>
        </w:tc>
      </w:tr>
      <w:tr w:rsidR="005D056A" w:rsidRPr="00692E5A" w14:paraId="5CF70332" w14:textId="77777777" w:rsidTr="005D056A">
        <w:trPr>
          <w:trHeight w:val="396"/>
        </w:trPr>
        <w:tc>
          <w:tcPr>
            <w:tcW w:w="1620" w:type="dxa"/>
            <w:vMerge w:val="restart"/>
            <w:vAlign w:val="center"/>
          </w:tcPr>
          <w:p w14:paraId="7B55DE74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建设方案</w:t>
            </w:r>
          </w:p>
          <w:p w14:paraId="284400DA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(40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分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  <w:tc>
          <w:tcPr>
            <w:tcW w:w="4631" w:type="dxa"/>
            <w:vAlign w:val="center"/>
          </w:tcPr>
          <w:p w14:paraId="53E176A6" w14:textId="5F8EE013" w:rsidR="005D056A" w:rsidRPr="00692E5A" w:rsidRDefault="005D056A" w:rsidP="005D056A">
            <w:pPr>
              <w:jc w:val="both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核心课程设置合理性</w:t>
            </w:r>
          </w:p>
        </w:tc>
        <w:tc>
          <w:tcPr>
            <w:tcW w:w="1701" w:type="dxa"/>
            <w:vAlign w:val="center"/>
          </w:tcPr>
          <w:p w14:paraId="0B9194C7" w14:textId="2CDB1DC5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15</w:t>
            </w:r>
          </w:p>
        </w:tc>
      </w:tr>
      <w:tr w:rsidR="005D056A" w:rsidRPr="00692E5A" w14:paraId="5B428538" w14:textId="77777777" w:rsidTr="005D056A">
        <w:trPr>
          <w:trHeight w:val="396"/>
        </w:trPr>
        <w:tc>
          <w:tcPr>
            <w:tcW w:w="1620" w:type="dxa"/>
            <w:vMerge/>
            <w:vAlign w:val="center"/>
          </w:tcPr>
          <w:p w14:paraId="0B428C4E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631" w:type="dxa"/>
            <w:vAlign w:val="center"/>
          </w:tcPr>
          <w:p w14:paraId="130D3879" w14:textId="7002684B" w:rsidR="005D056A" w:rsidRPr="00692E5A" w:rsidRDefault="005D056A" w:rsidP="005D056A">
            <w:pPr>
              <w:jc w:val="both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知识体系逻辑性</w:t>
            </w:r>
          </w:p>
        </w:tc>
        <w:tc>
          <w:tcPr>
            <w:tcW w:w="1701" w:type="dxa"/>
            <w:vAlign w:val="center"/>
          </w:tcPr>
          <w:p w14:paraId="7D3C2CE8" w14:textId="4EE63BFD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15</w:t>
            </w:r>
          </w:p>
        </w:tc>
      </w:tr>
      <w:tr w:rsidR="005D056A" w:rsidRPr="00692E5A" w14:paraId="1D8C818C" w14:textId="77777777" w:rsidTr="005D056A">
        <w:trPr>
          <w:trHeight w:val="396"/>
        </w:trPr>
        <w:tc>
          <w:tcPr>
            <w:tcW w:w="1620" w:type="dxa"/>
            <w:vMerge/>
            <w:vAlign w:val="center"/>
          </w:tcPr>
          <w:p w14:paraId="21FD95A1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631" w:type="dxa"/>
            <w:vAlign w:val="center"/>
          </w:tcPr>
          <w:p w14:paraId="186204A0" w14:textId="7C0FF841" w:rsidR="005D056A" w:rsidRPr="00692E5A" w:rsidRDefault="005D056A" w:rsidP="005D056A">
            <w:pPr>
              <w:jc w:val="both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课程拓扑图与毕业要求关联性</w:t>
            </w:r>
          </w:p>
        </w:tc>
        <w:tc>
          <w:tcPr>
            <w:tcW w:w="1701" w:type="dxa"/>
            <w:vAlign w:val="center"/>
          </w:tcPr>
          <w:p w14:paraId="03583E61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10</w:t>
            </w:r>
          </w:p>
        </w:tc>
      </w:tr>
      <w:tr w:rsidR="005D056A" w:rsidRPr="00692E5A" w14:paraId="05337049" w14:textId="77777777" w:rsidTr="005D056A">
        <w:trPr>
          <w:trHeight w:val="396"/>
        </w:trPr>
        <w:tc>
          <w:tcPr>
            <w:tcW w:w="1620" w:type="dxa"/>
            <w:vAlign w:val="center"/>
          </w:tcPr>
          <w:p w14:paraId="3252A0FE" w14:textId="709C86CC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/>
                <w:bCs/>
                <w:sz w:val="24"/>
                <w:szCs w:val="24"/>
              </w:rPr>
              <w:t>特色与创新</w:t>
            </w:r>
          </w:p>
          <w:p w14:paraId="26F6EE8A" w14:textId="390CB523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1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0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分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  <w:tc>
          <w:tcPr>
            <w:tcW w:w="4631" w:type="dxa"/>
            <w:vAlign w:val="center"/>
          </w:tcPr>
          <w:p w14:paraId="6A29FBCC" w14:textId="38FA659C" w:rsidR="005D056A" w:rsidRPr="00692E5A" w:rsidRDefault="005D056A" w:rsidP="005D056A">
            <w:pPr>
              <w:jc w:val="both"/>
              <w:rPr>
                <w:rFonts w:ascii="Times New Roman" w:eastAsia="宋体" w:hAnsi="Times New Roman"/>
                <w:sz w:val="24"/>
                <w:szCs w:val="24"/>
              </w:rPr>
            </w:pPr>
            <w:r w:rsidRPr="005C7E97">
              <w:rPr>
                <w:rFonts w:ascii="Times New Roman" w:eastAsia="宋体" w:hAnsi="Times New Roman" w:hint="eastAsia"/>
                <w:sz w:val="24"/>
                <w:szCs w:val="24"/>
              </w:rPr>
              <w:t>专业知识图谱的特色与创新点</w:t>
            </w:r>
          </w:p>
        </w:tc>
        <w:tc>
          <w:tcPr>
            <w:tcW w:w="1701" w:type="dxa"/>
            <w:vAlign w:val="center"/>
          </w:tcPr>
          <w:p w14:paraId="67ADAEE1" w14:textId="56112314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10</w:t>
            </w:r>
          </w:p>
        </w:tc>
      </w:tr>
      <w:tr w:rsidR="005D056A" w:rsidRPr="00692E5A" w14:paraId="7B7B9898" w14:textId="77777777" w:rsidTr="005D056A">
        <w:trPr>
          <w:trHeight w:val="396"/>
        </w:trPr>
        <w:tc>
          <w:tcPr>
            <w:tcW w:w="1620" w:type="dxa"/>
            <w:vMerge w:val="restart"/>
            <w:vAlign w:val="center"/>
          </w:tcPr>
          <w:p w14:paraId="1D8EFD24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预期成果</w:t>
            </w:r>
          </w:p>
          <w:p w14:paraId="11920FDE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(15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分</w:t>
            </w:r>
            <w:r w:rsidRPr="00692E5A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  <w:tc>
          <w:tcPr>
            <w:tcW w:w="4631" w:type="dxa"/>
            <w:vAlign w:val="center"/>
          </w:tcPr>
          <w:p w14:paraId="2B777D8F" w14:textId="2E01803C" w:rsidR="005D056A" w:rsidRPr="00692E5A" w:rsidRDefault="005D056A" w:rsidP="005D056A">
            <w:pPr>
              <w:jc w:val="both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对人才培养的支撑作用</w:t>
            </w:r>
          </w:p>
        </w:tc>
        <w:tc>
          <w:tcPr>
            <w:tcW w:w="1701" w:type="dxa"/>
            <w:vAlign w:val="center"/>
          </w:tcPr>
          <w:p w14:paraId="22189C7C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10</w:t>
            </w:r>
          </w:p>
        </w:tc>
      </w:tr>
      <w:tr w:rsidR="005D056A" w:rsidRPr="00692E5A" w14:paraId="00AC3CE7" w14:textId="77777777" w:rsidTr="005D056A">
        <w:trPr>
          <w:trHeight w:val="396"/>
        </w:trPr>
        <w:tc>
          <w:tcPr>
            <w:tcW w:w="1620" w:type="dxa"/>
            <w:vMerge/>
          </w:tcPr>
          <w:p w14:paraId="4F99ECB0" w14:textId="77777777" w:rsidR="005D056A" w:rsidRPr="00692E5A" w:rsidRDefault="005D056A" w:rsidP="001C3CFE">
            <w:pPr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631" w:type="dxa"/>
            <w:vAlign w:val="center"/>
          </w:tcPr>
          <w:p w14:paraId="5F1A0450" w14:textId="001D49B8" w:rsidR="005D056A" w:rsidRPr="00692E5A" w:rsidRDefault="005D056A" w:rsidP="005D056A">
            <w:pPr>
              <w:jc w:val="both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 w:hint="eastAsia"/>
                <w:sz w:val="24"/>
                <w:szCs w:val="24"/>
              </w:rPr>
              <w:t>质量保障体系贡献度</w:t>
            </w:r>
          </w:p>
        </w:tc>
        <w:tc>
          <w:tcPr>
            <w:tcW w:w="1701" w:type="dxa"/>
            <w:vAlign w:val="center"/>
          </w:tcPr>
          <w:p w14:paraId="04244BE1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5</w:t>
            </w:r>
          </w:p>
        </w:tc>
      </w:tr>
      <w:tr w:rsidR="005D056A" w:rsidRPr="00692E5A" w14:paraId="43B24ADF" w14:textId="77777777" w:rsidTr="005D056A">
        <w:trPr>
          <w:trHeight w:val="396"/>
        </w:trPr>
        <w:tc>
          <w:tcPr>
            <w:tcW w:w="1620" w:type="dxa"/>
            <w:vAlign w:val="center"/>
          </w:tcPr>
          <w:p w14:paraId="6AA915D3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b/>
                <w:bCs/>
                <w:sz w:val="24"/>
                <w:szCs w:val="24"/>
              </w:rPr>
              <w:t>总分</w:t>
            </w:r>
          </w:p>
        </w:tc>
        <w:tc>
          <w:tcPr>
            <w:tcW w:w="4631" w:type="dxa"/>
          </w:tcPr>
          <w:p w14:paraId="73B72A6C" w14:textId="77777777" w:rsidR="005D056A" w:rsidRPr="00692E5A" w:rsidRDefault="005D056A" w:rsidP="001C3CFE">
            <w:pPr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4E376AE" w14:textId="77777777" w:rsidR="005D056A" w:rsidRPr="00692E5A" w:rsidRDefault="005D056A" w:rsidP="001C3CFE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92E5A">
              <w:rPr>
                <w:rFonts w:ascii="Times New Roman" w:eastAsia="宋体" w:hAnsi="Times New Roman"/>
                <w:sz w:val="24"/>
                <w:szCs w:val="24"/>
              </w:rPr>
              <w:t>100</w:t>
            </w:r>
          </w:p>
        </w:tc>
      </w:tr>
    </w:tbl>
    <w:p w14:paraId="1E7B3815" w14:textId="77777777" w:rsidR="00402756" w:rsidRPr="00692E5A" w:rsidRDefault="00402756" w:rsidP="00FC41D4">
      <w:pPr>
        <w:pStyle w:val="2"/>
        <w:rPr>
          <w:rFonts w:ascii="Times New Roman" w:eastAsia="宋体" w:hAnsi="Times New Roman"/>
        </w:rPr>
      </w:pPr>
    </w:p>
    <w:sectPr w:rsidR="00402756" w:rsidRPr="00692E5A">
      <w:pgSz w:w="11906" w:h="16838"/>
      <w:pgMar w:top="1440" w:right="1803" w:bottom="1440" w:left="1803" w:header="13" w:footer="13" w:gutter="0"/>
      <w:cols w:space="0"/>
      <w:docGrid w:type="lines" w:linePitch="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B8DF9C" w14:textId="77777777" w:rsidR="0060242C" w:rsidRDefault="0060242C" w:rsidP="005C7E97">
      <w:r>
        <w:separator/>
      </w:r>
    </w:p>
  </w:endnote>
  <w:endnote w:type="continuationSeparator" w:id="0">
    <w:p w14:paraId="2C9AFAA3" w14:textId="77777777" w:rsidR="0060242C" w:rsidRDefault="0060242C" w:rsidP="005C7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35D7AA" w14:textId="77777777" w:rsidR="0060242C" w:rsidRDefault="0060242C" w:rsidP="005C7E97">
      <w:r>
        <w:separator/>
      </w:r>
    </w:p>
  </w:footnote>
  <w:footnote w:type="continuationSeparator" w:id="0">
    <w:p w14:paraId="49AABD88" w14:textId="77777777" w:rsidR="0060242C" w:rsidRDefault="0060242C" w:rsidP="005C7E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00001"/>
    <w:multiLevelType w:val="singleLevel"/>
    <w:tmpl w:val="20000001"/>
    <w:lvl w:ilvl="0">
      <w:start w:val="1"/>
      <w:numFmt w:val="decimal"/>
      <w:pStyle w:val="CodeBlock"/>
      <w:suff w:val="space"/>
      <w:lvlText w:val="%1 "/>
      <w:lvlJc w:val="right"/>
      <w:rPr>
        <w:rFonts w:ascii="微软雅黑" w:eastAsia="微软雅黑" w:hAnsi="微软雅黑" w:cs="微软雅黑"/>
        <w:color w:val="C0C6CF"/>
        <w:sz w:val="16"/>
      </w:rPr>
    </w:lvl>
  </w:abstractNum>
  <w:abstractNum w:abstractNumId="1" w15:restartNumberingAfterBreak="0">
    <w:nsid w:val="20000002"/>
    <w:multiLevelType w:val="multilevel"/>
    <w:tmpl w:val="20000002"/>
    <w:lvl w:ilvl="0">
      <w:start w:val="1"/>
      <w:numFmt w:val="bullet"/>
      <w:lvlText w:val=""/>
      <w:lvlJc w:val="left"/>
      <w:pPr>
        <w:ind w:left="420" w:hanging="420"/>
      </w:pPr>
      <w:rPr>
        <w:rFonts w:ascii="Wingdings" w:eastAsia="Wingdings" w:hAnsi="Wingdings" w:cs="Wingdings"/>
      </w:rPr>
    </w:lvl>
    <w:lvl w:ilvl="1">
      <w:start w:val="1"/>
      <w:numFmt w:val="bullet"/>
      <w:lvlText w:val="¢"/>
      <w:lvlJc w:val="left"/>
      <w:pPr>
        <w:ind w:left="840" w:hanging="420"/>
      </w:pPr>
      <w:rPr>
        <w:rFonts w:ascii="Wingdings" w:eastAsia="Wingdings" w:hAnsi="Wingdings" w:cs="Wingdings"/>
      </w:rPr>
    </w:lvl>
    <w:lvl w:ilvl="2">
      <w:start w:val="1"/>
      <w:numFmt w:val="bullet"/>
      <w:lvlText w:val=""/>
      <w:lvlJc w:val="left"/>
      <w:pPr>
        <w:ind w:left="1260" w:hanging="420"/>
      </w:pPr>
      <w:rPr>
        <w:rFonts w:ascii="Wingdings" w:eastAsia="Wingdings" w:hAnsi="Wingdings" w:cs="Wingdings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eastAsia="Wingdings" w:hAnsi="Wingdings" w:cs="Wingdings"/>
      </w:rPr>
    </w:lvl>
    <w:lvl w:ilvl="4">
      <w:start w:val="1"/>
      <w:numFmt w:val="bullet"/>
      <w:lvlText w:val="¢"/>
      <w:lvlJc w:val="left"/>
      <w:pPr>
        <w:ind w:left="2100" w:hanging="420"/>
      </w:pPr>
      <w:rPr>
        <w:rFonts w:ascii="Wingdings" w:eastAsia="Wingdings" w:hAnsi="Wingdings" w:cs="Wingdings"/>
      </w:rPr>
    </w:lvl>
    <w:lvl w:ilvl="5">
      <w:start w:val="1"/>
      <w:numFmt w:val="bullet"/>
      <w:lvlText w:val=""/>
      <w:lvlJc w:val="left"/>
      <w:pPr>
        <w:ind w:left="2520" w:hanging="420"/>
      </w:pPr>
      <w:rPr>
        <w:rFonts w:ascii="Wingdings" w:eastAsia="Wingdings" w:hAnsi="Wingdings" w:cs="Wingdings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eastAsia="Wingdings" w:hAnsi="Wingdings" w:cs="Wingdings"/>
      </w:rPr>
    </w:lvl>
    <w:lvl w:ilvl="7">
      <w:start w:val="1"/>
      <w:numFmt w:val="bullet"/>
      <w:lvlText w:val="¢"/>
      <w:lvlJc w:val="left"/>
      <w:pPr>
        <w:ind w:left="3360" w:hanging="420"/>
      </w:pPr>
      <w:rPr>
        <w:rFonts w:ascii="Wingdings" w:eastAsia="Wingdings" w:hAnsi="Wingdings" w:cs="Wingdings"/>
      </w:rPr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11D"/>
    <w:rsid w:val="00297ED9"/>
    <w:rsid w:val="00402756"/>
    <w:rsid w:val="0046311D"/>
    <w:rsid w:val="00525E90"/>
    <w:rsid w:val="005C7E97"/>
    <w:rsid w:val="005D056A"/>
    <w:rsid w:val="0060242C"/>
    <w:rsid w:val="00692E5A"/>
    <w:rsid w:val="00E74420"/>
    <w:rsid w:val="00F7236E"/>
    <w:rsid w:val="00FC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21F9B5"/>
  <w15:docId w15:val="{59938875-0FBC-4594-9CA7-F64FC3A15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textAlignment w:val="baseline"/>
    </w:pPr>
    <w:rPr>
      <w:rFonts w:ascii="微软雅黑" w:eastAsia="微软雅黑" w:hAnsi="微软雅黑" w:cs="微软雅黑"/>
      <w:color w:val="080F17"/>
      <w:sz w:val="22"/>
    </w:rPr>
  </w:style>
  <w:style w:type="paragraph" w:styleId="1">
    <w:name w:val="heading 1"/>
    <w:basedOn w:val="a"/>
    <w:qFormat/>
    <w:pPr>
      <w:spacing w:before="390" w:after="120" w:line="634" w:lineRule="exact"/>
      <w:outlineLvl w:val="0"/>
    </w:pPr>
    <w:rPr>
      <w:b/>
      <w:sz w:val="38"/>
    </w:rPr>
  </w:style>
  <w:style w:type="paragraph" w:styleId="2">
    <w:name w:val="heading 2"/>
    <w:basedOn w:val="a"/>
    <w:qFormat/>
    <w:pPr>
      <w:spacing w:before="330" w:after="120" w:line="536" w:lineRule="exact"/>
      <w:outlineLvl w:val="1"/>
    </w:pPr>
    <w:rPr>
      <w:b/>
      <w:sz w:val="32"/>
    </w:rPr>
  </w:style>
  <w:style w:type="paragraph" w:styleId="3">
    <w:name w:val="heading 3"/>
    <w:basedOn w:val="a"/>
    <w:qFormat/>
    <w:pPr>
      <w:spacing w:before="300" w:after="120" w:line="488" w:lineRule="exact"/>
      <w:outlineLvl w:val="2"/>
    </w:pPr>
    <w:rPr>
      <w:b/>
      <w:sz w:val="30"/>
    </w:rPr>
  </w:style>
  <w:style w:type="paragraph" w:styleId="4">
    <w:name w:val="heading 4"/>
    <w:basedOn w:val="a"/>
    <w:qFormat/>
    <w:pPr>
      <w:spacing w:before="270" w:after="120" w:line="439" w:lineRule="exact"/>
      <w:outlineLvl w:val="3"/>
    </w:pPr>
    <w:rPr>
      <w:b/>
      <w:sz w:val="26"/>
    </w:rPr>
  </w:style>
  <w:style w:type="paragraph" w:styleId="5">
    <w:name w:val="heading 5"/>
    <w:basedOn w:val="a"/>
    <w:qFormat/>
    <w:pPr>
      <w:spacing w:before="240" w:after="120" w:line="390" w:lineRule="exact"/>
      <w:outlineLvl w:val="4"/>
    </w:pPr>
    <w:rPr>
      <w:b/>
    </w:rPr>
  </w:style>
  <w:style w:type="paragraph" w:styleId="6">
    <w:name w:val="heading 6"/>
    <w:basedOn w:val="a"/>
    <w:qFormat/>
    <w:pPr>
      <w:spacing w:before="240" w:after="120" w:line="390" w:lineRule="exact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ainTitle">
    <w:name w:val="MainTitle"/>
    <w:basedOn w:val="a"/>
    <w:qFormat/>
    <w:pPr>
      <w:pBdr>
        <w:bottom w:val="single" w:sz="6" w:space="5" w:color="E2E6ED"/>
      </w:pBdr>
      <w:spacing w:before="180" w:after="480" w:line="780" w:lineRule="exact"/>
    </w:pPr>
    <w:rPr>
      <w:b/>
      <w:sz w:val="44"/>
    </w:rPr>
  </w:style>
  <w:style w:type="table" w:styleId="a3">
    <w:name w:val="Table Grid"/>
    <w:qFormat/>
    <w:tblPr>
      <w:tblInd w:w="120" w:type="dxa"/>
      <w:tblBorders>
        <w:top w:val="single" w:sz="6" w:space="0" w:color="080F17"/>
        <w:left w:val="single" w:sz="6" w:space="0" w:color="080F17"/>
        <w:bottom w:val="single" w:sz="6" w:space="0" w:color="080F17"/>
        <w:right w:val="single" w:sz="6" w:space="0" w:color="080F17"/>
        <w:insideH w:val="single" w:sz="6" w:space="0" w:color="080F17"/>
        <w:insideV w:val="single" w:sz="6" w:space="0" w:color="080F17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qFormat/>
    <w:rPr>
      <w:color w:val="0A6CFF"/>
      <w:u w:val="single" w:color="0A6CFF"/>
    </w:rPr>
  </w:style>
  <w:style w:type="character" w:customStyle="1" w:styleId="DateTime">
    <w:name w:val="DateTime"/>
    <w:qFormat/>
    <w:rPr>
      <w:color w:val="0A6CFF"/>
    </w:rPr>
  </w:style>
  <w:style w:type="paragraph" w:customStyle="1" w:styleId="Blockquote">
    <w:name w:val="Blockquote"/>
    <w:basedOn w:val="a"/>
    <w:qFormat/>
    <w:pPr>
      <w:pBdr>
        <w:left w:val="single" w:sz="36" w:space="12" w:color="E2E6ED"/>
      </w:pBdr>
      <w:ind w:left="330"/>
    </w:pPr>
    <w:rPr>
      <w:color w:val="767C85"/>
    </w:rPr>
  </w:style>
  <w:style w:type="character" w:customStyle="1" w:styleId="Code">
    <w:name w:val="Code"/>
    <w:qFormat/>
    <w:rPr>
      <w:bdr w:val="single" w:sz="6" w:space="0" w:color="E2E6ED"/>
    </w:rPr>
  </w:style>
  <w:style w:type="character" w:customStyle="1" w:styleId="Emoji">
    <w:name w:val="Emoji"/>
    <w:qFormat/>
    <w:rPr>
      <w:rFonts w:ascii="Segoe UI Emoji" w:eastAsia="Segoe UI Emoji" w:hAnsi="Segoe UI Emoji" w:cs="Segoe UI Emoji"/>
    </w:rPr>
  </w:style>
  <w:style w:type="paragraph" w:customStyle="1" w:styleId="CodeBlock">
    <w:name w:val="CodeBlock"/>
    <w:basedOn w:val="a"/>
    <w:qFormat/>
    <w:pPr>
      <w:numPr>
        <w:numId w:val="1"/>
      </w:numPr>
      <w:pBdr>
        <w:top w:val="single" w:sz="6" w:space="8" w:color="E2E6ED"/>
        <w:left w:val="single" w:sz="6" w:space="26" w:color="E2E6ED"/>
        <w:bottom w:val="single" w:sz="6" w:space="8" w:color="E2E6ED"/>
        <w:right w:val="single" w:sz="6" w:space="0" w:color="E2E6ED"/>
      </w:pBdr>
      <w:shd w:val="clear" w:color="FFFFFF" w:fill="F5F7F9"/>
      <w:spacing w:line="300" w:lineRule="exact"/>
      <w:ind w:left="540"/>
    </w:pPr>
    <w:rPr>
      <w:sz w:val="18"/>
    </w:rPr>
  </w:style>
  <w:style w:type="table" w:customStyle="1" w:styleId="HighlightBlock">
    <w:name w:val="HighlightBlock"/>
    <w:qFormat/>
    <w:tblPr>
      <w:tblInd w:w="120" w:type="dxa"/>
      <w:tblBorders>
        <w:top w:val="single" w:sz="6" w:space="0" w:color="FEC794"/>
        <w:left w:val="single" w:sz="6" w:space="0" w:color="FEC794"/>
        <w:bottom w:val="single" w:sz="6" w:space="0" w:color="FEC794"/>
        <w:right w:val="single" w:sz="6" w:space="0" w:color="FEC794"/>
        <w:insideH w:val="single" w:sz="6" w:space="0" w:color="FEC794"/>
        <w:insideV w:val="single" w:sz="6" w:space="0" w:color="FEC794"/>
      </w:tblBorders>
      <w:shd w:val="clear" w:color="FFFFFF" w:fill="FAF1E6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eperate">
    <w:name w:val="Seperate"/>
    <w:basedOn w:val="a"/>
    <w:qFormat/>
    <w:pPr>
      <w:spacing w:line="120" w:lineRule="exact"/>
    </w:pPr>
  </w:style>
  <w:style w:type="paragraph" w:styleId="a5">
    <w:name w:val="header"/>
    <w:basedOn w:val="a"/>
    <w:link w:val="a6"/>
    <w:rsid w:val="005C7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C7E97"/>
    <w:rPr>
      <w:rFonts w:ascii="微软雅黑" w:eastAsia="微软雅黑" w:hAnsi="微软雅黑" w:cs="微软雅黑"/>
      <w:color w:val="080F17"/>
      <w:sz w:val="18"/>
      <w:szCs w:val="18"/>
    </w:rPr>
  </w:style>
  <w:style w:type="paragraph" w:styleId="a7">
    <w:name w:val="footer"/>
    <w:basedOn w:val="a"/>
    <w:link w:val="a8"/>
    <w:rsid w:val="005C7E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C7E97"/>
    <w:rPr>
      <w:rFonts w:ascii="微软雅黑" w:eastAsia="微软雅黑" w:hAnsi="微软雅黑" w:cs="微软雅黑"/>
      <w:color w:val="080F17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webotl</dc:creator>
  <cp:lastModifiedBy>DELL</cp:lastModifiedBy>
  <cp:revision>5</cp:revision>
  <dcterms:created xsi:type="dcterms:W3CDTF">2025-08-31T03:50:00Z</dcterms:created>
  <dcterms:modified xsi:type="dcterms:W3CDTF">2026-05-29T02:10:00Z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webotl</vt:lpwstr>
  </property>
</Properties>
</file>