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4FD5" w:rsidRPr="006A4FD5" w:rsidRDefault="006A4FD5" w:rsidP="006A4FD5">
      <w:pPr>
        <w:widowControl/>
        <w:spacing w:line="360" w:lineRule="atLeast"/>
        <w:jc w:val="center"/>
        <w:outlineLvl w:val="0"/>
        <w:rPr>
          <w:rFonts w:ascii="黑体" w:eastAsia="黑体" w:hAnsi="黑体" w:cs="宋体"/>
          <w:color w:val="000000"/>
          <w:kern w:val="36"/>
          <w:sz w:val="45"/>
          <w:szCs w:val="45"/>
        </w:rPr>
      </w:pPr>
      <w:r w:rsidRPr="006A4FD5">
        <w:rPr>
          <w:rFonts w:ascii="黑体" w:eastAsia="黑体" w:hAnsi="黑体" w:cs="宋体" w:hint="eastAsia"/>
          <w:color w:val="000000"/>
          <w:kern w:val="36"/>
          <w:sz w:val="45"/>
          <w:szCs w:val="45"/>
        </w:rPr>
        <w:t>云之龙招标集团有限公司2018年度广西重大课题研究项目GXZC2018-G3-15975-GXYL公开招标公告</w:t>
      </w:r>
    </w:p>
    <w:p w:rsidR="006A4FD5" w:rsidRPr="006A4FD5" w:rsidRDefault="006A4FD5" w:rsidP="006A4FD5">
      <w:pPr>
        <w:widowControl/>
        <w:spacing w:line="360" w:lineRule="atLeast"/>
        <w:jc w:val="center"/>
        <w:rPr>
          <w:rFonts w:ascii="宋体" w:eastAsia="宋体" w:hAnsi="宋体" w:cs="宋体" w:hint="eastAsia"/>
          <w:b/>
          <w:bCs/>
          <w:color w:val="000000"/>
          <w:kern w:val="0"/>
          <w:sz w:val="30"/>
          <w:szCs w:val="30"/>
        </w:rPr>
      </w:pPr>
      <w:r w:rsidRPr="006A4FD5">
        <w:rPr>
          <w:rFonts w:ascii="宋体" w:eastAsia="宋体" w:hAnsi="宋体" w:cs="宋体" w:hint="eastAsia"/>
          <w:b/>
          <w:bCs/>
          <w:color w:val="000000"/>
          <w:kern w:val="0"/>
          <w:sz w:val="30"/>
          <w:szCs w:val="30"/>
        </w:rPr>
        <w:t>访问次数：40 发布时间：2018-05-15</w:t>
      </w:r>
    </w:p>
    <w:p w:rsidR="006A4FD5" w:rsidRPr="006A4FD5" w:rsidRDefault="006A4FD5" w:rsidP="006A4FD5">
      <w:pPr>
        <w:widowControl/>
        <w:spacing w:after="156" w:line="600" w:lineRule="atLeast"/>
        <w:ind w:firstLine="48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 </w:t>
      </w:r>
    </w:p>
    <w:p w:rsidR="006A4FD5" w:rsidRPr="006A4FD5" w:rsidRDefault="006A4FD5" w:rsidP="006A4FD5">
      <w:pPr>
        <w:widowControl/>
        <w:spacing w:after="156" w:line="600" w:lineRule="atLeast"/>
        <w:ind w:firstLine="420"/>
        <w:jc w:val="left"/>
        <w:rPr>
          <w:rFonts w:ascii="仿宋" w:eastAsia="仿宋" w:hAnsi="仿宋" w:cs="宋体" w:hint="eastAsia"/>
          <w:color w:val="000000"/>
          <w:kern w:val="0"/>
          <w:sz w:val="30"/>
          <w:szCs w:val="30"/>
        </w:rPr>
      </w:pPr>
      <w:bookmarkStart w:id="0" w:name="OLE_LINK1"/>
      <w:r w:rsidRPr="006A4FD5">
        <w:rPr>
          <w:rFonts w:ascii="宋体" w:eastAsia="宋体" w:hAnsi="宋体" w:cs="宋体" w:hint="eastAsia"/>
          <w:color w:val="000000"/>
          <w:kern w:val="0"/>
          <w:sz w:val="24"/>
          <w:szCs w:val="24"/>
        </w:rPr>
        <w:t>根据</w:t>
      </w:r>
      <w:r w:rsidRPr="006A4FD5">
        <w:rPr>
          <w:rFonts w:ascii="宋体" w:eastAsia="宋体" w:hAnsi="宋体" w:cs="宋体" w:hint="eastAsia"/>
          <w:color w:val="000000"/>
          <w:kern w:val="0"/>
          <w:sz w:val="24"/>
          <w:szCs w:val="24"/>
          <w:u w:val="single"/>
        </w:rPr>
        <w:t>《中华人民共和国政府采购法》、《中华人民共和国政府采购法实施条例》、《政府采购货物和服务招标投标管理办法》</w:t>
      </w:r>
      <w:r w:rsidRPr="006A4FD5">
        <w:rPr>
          <w:rFonts w:ascii="宋体" w:eastAsia="宋体" w:hAnsi="宋体" w:cs="宋体" w:hint="eastAsia"/>
          <w:color w:val="000000"/>
          <w:kern w:val="0"/>
          <w:sz w:val="24"/>
          <w:szCs w:val="24"/>
        </w:rPr>
        <w:t>等规定，经</w:t>
      </w:r>
      <w:r w:rsidRPr="006A4FD5">
        <w:rPr>
          <w:rFonts w:ascii="宋体" w:eastAsia="宋体" w:hAnsi="宋体" w:cs="宋体" w:hint="eastAsia"/>
          <w:color w:val="000000"/>
          <w:kern w:val="0"/>
          <w:sz w:val="24"/>
          <w:szCs w:val="24"/>
          <w:u w:val="single"/>
        </w:rPr>
        <w:t> 财政部门批准的政府采购计划（编号：201805070076）</w:t>
      </w:r>
      <w:r w:rsidRPr="006A4FD5">
        <w:rPr>
          <w:rFonts w:ascii="宋体" w:eastAsia="宋体" w:hAnsi="宋体" w:cs="宋体" w:hint="eastAsia"/>
          <w:color w:val="000000"/>
          <w:kern w:val="0"/>
          <w:sz w:val="24"/>
          <w:szCs w:val="24"/>
        </w:rPr>
        <w:t>批准，现就</w:t>
      </w:r>
      <w:r w:rsidRPr="006A4FD5">
        <w:rPr>
          <w:rFonts w:ascii="宋体" w:eastAsia="宋体" w:hAnsi="宋体" w:cs="宋体" w:hint="eastAsia"/>
          <w:color w:val="000000"/>
          <w:kern w:val="0"/>
          <w:sz w:val="24"/>
          <w:szCs w:val="24"/>
          <w:u w:val="single"/>
        </w:rPr>
        <w:t> 中共广西壮族自治区委员会政策研究室2018年度广西重大课题研究项目</w:t>
      </w:r>
      <w:r w:rsidRPr="006A4FD5">
        <w:rPr>
          <w:rFonts w:ascii="宋体" w:eastAsia="宋体" w:hAnsi="宋体" w:cs="宋体" w:hint="eastAsia"/>
          <w:color w:val="000000"/>
          <w:kern w:val="0"/>
          <w:sz w:val="24"/>
          <w:szCs w:val="24"/>
        </w:rPr>
        <w:t>进行公开招标采购，现将本次公开招标有关事项公告如下：</w:t>
      </w:r>
      <w:bookmarkEnd w:id="0"/>
    </w:p>
    <w:p w:rsidR="006A4FD5" w:rsidRPr="006A4FD5" w:rsidRDefault="006A4FD5" w:rsidP="006A4FD5">
      <w:pPr>
        <w:widowControl/>
        <w:spacing w:line="600" w:lineRule="atLeast"/>
        <w:ind w:firstLine="422"/>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rPr>
        <w:t>一、项目名称：</w:t>
      </w:r>
      <w:r w:rsidRPr="006A4FD5">
        <w:rPr>
          <w:rFonts w:ascii="宋体" w:eastAsia="宋体" w:hAnsi="宋体" w:cs="宋体" w:hint="eastAsia"/>
          <w:color w:val="000000"/>
          <w:spacing w:val="-2"/>
          <w:kern w:val="0"/>
          <w:sz w:val="24"/>
          <w:szCs w:val="24"/>
          <w:u w:val="single"/>
        </w:rPr>
        <w:t>2018年度广西重大课题研究项目</w:t>
      </w:r>
    </w:p>
    <w:p w:rsidR="006A4FD5" w:rsidRPr="006A4FD5" w:rsidRDefault="006A4FD5" w:rsidP="006A4FD5">
      <w:pPr>
        <w:widowControl/>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二、</w:t>
      </w:r>
      <w:r w:rsidRPr="006A4FD5">
        <w:rPr>
          <w:rFonts w:ascii="宋体" w:eastAsia="宋体" w:hAnsi="宋体" w:cs="宋体" w:hint="eastAsia"/>
          <w:b/>
          <w:bCs/>
          <w:color w:val="000000"/>
          <w:kern w:val="0"/>
          <w:sz w:val="24"/>
          <w:szCs w:val="24"/>
        </w:rPr>
        <w:t>项目编号：</w:t>
      </w:r>
      <w:r w:rsidRPr="006A4FD5">
        <w:rPr>
          <w:rFonts w:ascii="宋体" w:eastAsia="宋体" w:hAnsi="宋体" w:cs="宋体" w:hint="eastAsia"/>
          <w:color w:val="000000"/>
          <w:kern w:val="0"/>
          <w:sz w:val="24"/>
          <w:szCs w:val="24"/>
        </w:rPr>
        <w:t>GXZC2018-G3-15975-GXYL</w:t>
      </w:r>
    </w:p>
    <w:p w:rsidR="006A4FD5" w:rsidRPr="006A4FD5" w:rsidRDefault="006A4FD5" w:rsidP="006A4FD5">
      <w:pPr>
        <w:widowControl/>
        <w:spacing w:line="600" w:lineRule="atLeast"/>
        <w:ind w:firstLine="850"/>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rPr>
        <w:t>项目总预算：</w:t>
      </w:r>
      <w:r w:rsidRPr="006A4FD5">
        <w:rPr>
          <w:rFonts w:ascii="宋体" w:eastAsia="宋体" w:hAnsi="宋体" w:cs="宋体" w:hint="eastAsia"/>
          <w:color w:val="000000"/>
          <w:kern w:val="0"/>
          <w:sz w:val="24"/>
          <w:szCs w:val="24"/>
          <w:u w:val="single"/>
        </w:rPr>
        <w:t>250万元</w:t>
      </w:r>
    </w:p>
    <w:p w:rsidR="006A4FD5" w:rsidRPr="006A4FD5" w:rsidRDefault="006A4FD5" w:rsidP="006A4FD5">
      <w:pPr>
        <w:widowControl/>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三、</w:t>
      </w:r>
      <w:r w:rsidRPr="006A4FD5">
        <w:rPr>
          <w:rFonts w:ascii="宋体" w:eastAsia="宋体" w:hAnsi="宋体" w:cs="宋体" w:hint="eastAsia"/>
          <w:b/>
          <w:bCs/>
          <w:color w:val="000000"/>
          <w:kern w:val="0"/>
          <w:sz w:val="24"/>
          <w:szCs w:val="24"/>
        </w:rPr>
        <w:t>采购组织类型：</w:t>
      </w:r>
      <w:r w:rsidRPr="006A4FD5">
        <w:rPr>
          <w:rFonts w:ascii="宋体" w:eastAsia="宋体" w:hAnsi="宋体" w:cs="宋体" w:hint="eastAsia"/>
          <w:color w:val="000000"/>
          <w:kern w:val="0"/>
          <w:sz w:val="24"/>
          <w:szCs w:val="24"/>
        </w:rPr>
        <w:t>部门集中采购</w:t>
      </w:r>
    </w:p>
    <w:p w:rsidR="006A4FD5" w:rsidRPr="006A4FD5" w:rsidRDefault="006A4FD5" w:rsidP="006A4FD5">
      <w:pPr>
        <w:widowControl/>
        <w:spacing w:line="600" w:lineRule="atLeast"/>
        <w:ind w:firstLine="422"/>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rPr>
        <w:t>四、采购方式：</w:t>
      </w:r>
      <w:r w:rsidRPr="006A4FD5">
        <w:rPr>
          <w:rFonts w:ascii="宋体" w:eastAsia="宋体" w:hAnsi="宋体" w:cs="宋体" w:hint="eastAsia"/>
          <w:color w:val="000000"/>
          <w:kern w:val="0"/>
          <w:sz w:val="24"/>
          <w:szCs w:val="24"/>
        </w:rPr>
        <w:t>公开招标</w:t>
      </w:r>
    </w:p>
    <w:p w:rsidR="006A4FD5" w:rsidRPr="006A4FD5" w:rsidRDefault="006A4FD5" w:rsidP="006A4FD5">
      <w:pPr>
        <w:widowControl/>
        <w:spacing w:line="600" w:lineRule="atLeast"/>
        <w:ind w:firstLine="422"/>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rPr>
        <w:t>五、</w:t>
      </w:r>
      <w:r w:rsidRPr="006A4FD5">
        <w:rPr>
          <w:rFonts w:ascii="宋体" w:eastAsia="宋体" w:hAnsi="宋体" w:cs="宋体" w:hint="eastAsia"/>
          <w:b/>
          <w:bCs/>
          <w:color w:val="000000"/>
          <w:kern w:val="0"/>
          <w:sz w:val="24"/>
          <w:szCs w:val="24"/>
          <w:shd w:val="clear" w:color="auto" w:fill="FFFFFF"/>
        </w:rPr>
        <w:t>采购内容（具体内容详见附件：采购需求）</w:t>
      </w:r>
    </w:p>
    <w:tbl>
      <w:tblPr>
        <w:tblW w:w="5000" w:type="pct"/>
        <w:tblInd w:w="480" w:type="dxa"/>
        <w:tblCellMar>
          <w:left w:w="0" w:type="dxa"/>
          <w:right w:w="0" w:type="dxa"/>
        </w:tblCellMar>
        <w:tblLook w:val="04A0" w:firstRow="1" w:lastRow="0" w:firstColumn="1" w:lastColumn="0" w:noHBand="0" w:noVBand="1"/>
      </w:tblPr>
      <w:tblGrid>
        <w:gridCol w:w="511"/>
        <w:gridCol w:w="3920"/>
        <w:gridCol w:w="767"/>
        <w:gridCol w:w="1108"/>
        <w:gridCol w:w="2216"/>
      </w:tblGrid>
      <w:tr w:rsidR="006A4FD5" w:rsidRPr="006A4FD5" w:rsidTr="006A4FD5">
        <w:trPr>
          <w:trHeight w:val="20"/>
        </w:trPr>
        <w:tc>
          <w:tcPr>
            <w:tcW w:w="300" w:type="pct"/>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分标号</w:t>
            </w:r>
          </w:p>
        </w:tc>
        <w:tc>
          <w:tcPr>
            <w:tcW w:w="2300" w:type="pct"/>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项目名称</w:t>
            </w:r>
          </w:p>
        </w:tc>
        <w:tc>
          <w:tcPr>
            <w:tcW w:w="450" w:type="pct"/>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数量</w:t>
            </w:r>
          </w:p>
        </w:tc>
        <w:tc>
          <w:tcPr>
            <w:tcW w:w="650" w:type="pct"/>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采购预算</w:t>
            </w:r>
          </w:p>
        </w:tc>
        <w:tc>
          <w:tcPr>
            <w:tcW w:w="1150" w:type="pct"/>
            <w:tcBorders>
              <w:top w:val="single" w:sz="8" w:space="0" w:color="auto"/>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4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简要说明</w:t>
            </w:r>
          </w:p>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（具体要求详见招标文件第二章“招标项目采购需求”）</w:t>
            </w:r>
          </w:p>
        </w:tc>
      </w:tr>
      <w:tr w:rsidR="006A4FD5" w:rsidRPr="006A4FD5" w:rsidTr="006A4FD5">
        <w:trPr>
          <w:trHeight w:val="20"/>
        </w:trPr>
        <w:tc>
          <w:tcPr>
            <w:tcW w:w="300" w:type="pct"/>
            <w:tcBorders>
              <w:top w:val="outset" w:sz="6" w:space="0" w:color="F0F0F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A</w:t>
            </w:r>
          </w:p>
        </w:tc>
        <w:tc>
          <w:tcPr>
            <w:tcW w:w="230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广西打造具有国际竞争力人才发展环境的研究</w:t>
            </w:r>
          </w:p>
        </w:tc>
        <w:tc>
          <w:tcPr>
            <w:tcW w:w="45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1项</w:t>
            </w:r>
          </w:p>
        </w:tc>
        <w:tc>
          <w:tcPr>
            <w:tcW w:w="65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25万元</w:t>
            </w:r>
          </w:p>
        </w:tc>
        <w:tc>
          <w:tcPr>
            <w:tcW w:w="1150" w:type="pct"/>
            <w:vMerge w:val="restart"/>
            <w:tcBorders>
              <w:top w:val="outset" w:sz="6" w:space="0" w:color="F0F0F0"/>
              <w:left w:val="outset" w:sz="6" w:space="0" w:color="F0F0F0"/>
              <w:bottom w:val="outset" w:sz="6" w:space="0" w:color="F0F0F0"/>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40" w:lineRule="atLeast"/>
              <w:jc w:val="left"/>
              <w:rPr>
                <w:rFonts w:ascii="宋体" w:eastAsia="宋体" w:hAnsi="宋体" w:cs="宋体"/>
                <w:color w:val="000000"/>
                <w:kern w:val="0"/>
                <w:sz w:val="24"/>
                <w:szCs w:val="24"/>
              </w:rPr>
            </w:pPr>
            <w:r w:rsidRPr="006A4FD5">
              <w:rPr>
                <w:rFonts w:ascii="宋体" w:eastAsia="宋体" w:hAnsi="宋体" w:cs="宋体" w:hint="eastAsia"/>
                <w:b/>
                <w:bCs/>
                <w:color w:val="000000"/>
                <w:kern w:val="0"/>
                <w:sz w:val="24"/>
                <w:szCs w:val="24"/>
              </w:rPr>
              <w:t>一、项目概况</w:t>
            </w:r>
          </w:p>
          <w:p w:rsidR="006A4FD5" w:rsidRPr="006A4FD5" w:rsidRDefault="006A4FD5" w:rsidP="006A4FD5">
            <w:pPr>
              <w:widowControl/>
              <w:spacing w:line="240" w:lineRule="atLeast"/>
              <w:jc w:val="left"/>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（一）广西重大招标课题，是自治区党委、政府委托自治区党委政策研究室和自治区人民政府发展研究中心牵头组织开展的重大</w:t>
            </w:r>
            <w:r w:rsidRPr="006A4FD5">
              <w:rPr>
                <w:rFonts w:ascii="宋体" w:eastAsia="宋体" w:hAnsi="宋体" w:cs="宋体" w:hint="eastAsia"/>
                <w:color w:val="000000"/>
                <w:kern w:val="0"/>
                <w:sz w:val="24"/>
                <w:szCs w:val="24"/>
              </w:rPr>
              <w:lastRenderedPageBreak/>
              <w:t>项目，下设广西重大课题研究招投标工作联席会议办公室。是自治区党委和自治区人民政府在政治、经济、文化、社会、生态文明和党的建设等方面的重大决策或推进工作需调查研究的课题。</w:t>
            </w:r>
          </w:p>
          <w:p w:rsidR="006A4FD5" w:rsidRPr="006A4FD5" w:rsidRDefault="006A4FD5" w:rsidP="006A4FD5">
            <w:pPr>
              <w:widowControl/>
              <w:spacing w:line="20" w:lineRule="atLeast"/>
              <w:jc w:val="left"/>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w:t>
            </w:r>
          </w:p>
        </w:tc>
      </w:tr>
      <w:tr w:rsidR="006A4FD5" w:rsidRPr="006A4FD5" w:rsidTr="006A4FD5">
        <w:trPr>
          <w:trHeight w:val="20"/>
        </w:trPr>
        <w:tc>
          <w:tcPr>
            <w:tcW w:w="300" w:type="pct"/>
            <w:tcBorders>
              <w:top w:val="outset" w:sz="6" w:space="0" w:color="F0F0F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B</w:t>
            </w:r>
          </w:p>
        </w:tc>
        <w:tc>
          <w:tcPr>
            <w:tcW w:w="230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广西主动融入粤港澳大湾区的功能定位与政策选择研究</w:t>
            </w:r>
          </w:p>
        </w:tc>
        <w:tc>
          <w:tcPr>
            <w:tcW w:w="45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1项</w:t>
            </w:r>
          </w:p>
        </w:tc>
        <w:tc>
          <w:tcPr>
            <w:tcW w:w="65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25万元</w:t>
            </w:r>
          </w:p>
        </w:tc>
        <w:tc>
          <w:tcPr>
            <w:tcW w:w="0" w:type="auto"/>
            <w:vMerge/>
            <w:tcBorders>
              <w:top w:val="outset" w:sz="6" w:space="0" w:color="F0F0F0"/>
              <w:left w:val="outset" w:sz="6" w:space="0" w:color="F0F0F0"/>
              <w:bottom w:val="outset" w:sz="6" w:space="0" w:color="F0F0F0"/>
              <w:right w:val="single" w:sz="8" w:space="0" w:color="auto"/>
            </w:tcBorders>
            <w:vAlign w:val="center"/>
            <w:hideMark/>
          </w:tcPr>
          <w:p w:rsidR="006A4FD5" w:rsidRPr="006A4FD5" w:rsidRDefault="006A4FD5" w:rsidP="006A4FD5">
            <w:pPr>
              <w:widowControl/>
              <w:jc w:val="left"/>
              <w:rPr>
                <w:rFonts w:ascii="宋体" w:eastAsia="宋体" w:hAnsi="宋体" w:cs="宋体"/>
                <w:color w:val="000000"/>
                <w:kern w:val="0"/>
                <w:sz w:val="24"/>
                <w:szCs w:val="24"/>
              </w:rPr>
            </w:pPr>
          </w:p>
        </w:tc>
      </w:tr>
      <w:tr w:rsidR="006A4FD5" w:rsidRPr="006A4FD5" w:rsidTr="006A4FD5">
        <w:trPr>
          <w:trHeight w:val="20"/>
        </w:trPr>
        <w:tc>
          <w:tcPr>
            <w:tcW w:w="300" w:type="pct"/>
            <w:tcBorders>
              <w:top w:val="outset" w:sz="6" w:space="0" w:color="F0F0F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C</w:t>
            </w:r>
          </w:p>
        </w:tc>
        <w:tc>
          <w:tcPr>
            <w:tcW w:w="230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广西易地扶贫搬迁后续产业就业发展对策研究</w:t>
            </w:r>
          </w:p>
        </w:tc>
        <w:tc>
          <w:tcPr>
            <w:tcW w:w="45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1项</w:t>
            </w:r>
          </w:p>
        </w:tc>
        <w:tc>
          <w:tcPr>
            <w:tcW w:w="65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25万元</w:t>
            </w:r>
          </w:p>
        </w:tc>
        <w:tc>
          <w:tcPr>
            <w:tcW w:w="0" w:type="auto"/>
            <w:vMerge/>
            <w:tcBorders>
              <w:top w:val="outset" w:sz="6" w:space="0" w:color="F0F0F0"/>
              <w:left w:val="outset" w:sz="6" w:space="0" w:color="F0F0F0"/>
              <w:bottom w:val="outset" w:sz="6" w:space="0" w:color="F0F0F0"/>
              <w:right w:val="single" w:sz="8" w:space="0" w:color="auto"/>
            </w:tcBorders>
            <w:vAlign w:val="center"/>
            <w:hideMark/>
          </w:tcPr>
          <w:p w:rsidR="006A4FD5" w:rsidRPr="006A4FD5" w:rsidRDefault="006A4FD5" w:rsidP="006A4FD5">
            <w:pPr>
              <w:widowControl/>
              <w:jc w:val="left"/>
              <w:rPr>
                <w:rFonts w:ascii="宋体" w:eastAsia="宋体" w:hAnsi="宋体" w:cs="宋体"/>
                <w:color w:val="000000"/>
                <w:kern w:val="0"/>
                <w:sz w:val="24"/>
                <w:szCs w:val="24"/>
              </w:rPr>
            </w:pPr>
          </w:p>
        </w:tc>
      </w:tr>
      <w:tr w:rsidR="006A4FD5" w:rsidRPr="006A4FD5" w:rsidTr="006A4FD5">
        <w:trPr>
          <w:trHeight w:val="20"/>
        </w:trPr>
        <w:tc>
          <w:tcPr>
            <w:tcW w:w="300" w:type="pct"/>
            <w:tcBorders>
              <w:top w:val="outset" w:sz="6" w:space="0" w:color="F0F0F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D</w:t>
            </w:r>
          </w:p>
        </w:tc>
        <w:tc>
          <w:tcPr>
            <w:tcW w:w="230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互联网、大数据、人工智能与广西实体经济创新发展深度融合研究</w:t>
            </w:r>
          </w:p>
        </w:tc>
        <w:tc>
          <w:tcPr>
            <w:tcW w:w="45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1项</w:t>
            </w:r>
          </w:p>
        </w:tc>
        <w:tc>
          <w:tcPr>
            <w:tcW w:w="65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25万元</w:t>
            </w:r>
          </w:p>
        </w:tc>
        <w:tc>
          <w:tcPr>
            <w:tcW w:w="0" w:type="auto"/>
            <w:vMerge/>
            <w:tcBorders>
              <w:top w:val="outset" w:sz="6" w:space="0" w:color="F0F0F0"/>
              <w:left w:val="outset" w:sz="6" w:space="0" w:color="F0F0F0"/>
              <w:bottom w:val="outset" w:sz="6" w:space="0" w:color="F0F0F0"/>
              <w:right w:val="single" w:sz="8" w:space="0" w:color="auto"/>
            </w:tcBorders>
            <w:vAlign w:val="center"/>
            <w:hideMark/>
          </w:tcPr>
          <w:p w:rsidR="006A4FD5" w:rsidRPr="006A4FD5" w:rsidRDefault="006A4FD5" w:rsidP="006A4FD5">
            <w:pPr>
              <w:widowControl/>
              <w:jc w:val="left"/>
              <w:rPr>
                <w:rFonts w:ascii="宋体" w:eastAsia="宋体" w:hAnsi="宋体" w:cs="宋体"/>
                <w:color w:val="000000"/>
                <w:kern w:val="0"/>
                <w:sz w:val="24"/>
                <w:szCs w:val="24"/>
              </w:rPr>
            </w:pPr>
          </w:p>
        </w:tc>
      </w:tr>
      <w:tr w:rsidR="006A4FD5" w:rsidRPr="006A4FD5" w:rsidTr="006A4FD5">
        <w:trPr>
          <w:trHeight w:val="20"/>
        </w:trPr>
        <w:tc>
          <w:tcPr>
            <w:tcW w:w="300" w:type="pct"/>
            <w:tcBorders>
              <w:top w:val="outset" w:sz="6" w:space="0" w:color="F0F0F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lastRenderedPageBreak/>
              <w:t>E</w:t>
            </w:r>
          </w:p>
        </w:tc>
        <w:tc>
          <w:tcPr>
            <w:tcW w:w="230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“一带一路”背景下广西构建面向国内衔接东盟的现代物流体系建设研究</w:t>
            </w:r>
          </w:p>
        </w:tc>
        <w:tc>
          <w:tcPr>
            <w:tcW w:w="45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1项</w:t>
            </w:r>
          </w:p>
        </w:tc>
        <w:tc>
          <w:tcPr>
            <w:tcW w:w="65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25万元</w:t>
            </w:r>
          </w:p>
        </w:tc>
        <w:tc>
          <w:tcPr>
            <w:tcW w:w="0" w:type="auto"/>
            <w:vMerge/>
            <w:tcBorders>
              <w:top w:val="outset" w:sz="6" w:space="0" w:color="F0F0F0"/>
              <w:left w:val="outset" w:sz="6" w:space="0" w:color="F0F0F0"/>
              <w:bottom w:val="outset" w:sz="6" w:space="0" w:color="F0F0F0"/>
              <w:right w:val="single" w:sz="8" w:space="0" w:color="auto"/>
            </w:tcBorders>
            <w:vAlign w:val="center"/>
            <w:hideMark/>
          </w:tcPr>
          <w:p w:rsidR="006A4FD5" w:rsidRPr="006A4FD5" w:rsidRDefault="006A4FD5" w:rsidP="006A4FD5">
            <w:pPr>
              <w:widowControl/>
              <w:jc w:val="left"/>
              <w:rPr>
                <w:rFonts w:ascii="宋体" w:eastAsia="宋体" w:hAnsi="宋体" w:cs="宋体"/>
                <w:color w:val="000000"/>
                <w:kern w:val="0"/>
                <w:sz w:val="24"/>
                <w:szCs w:val="24"/>
              </w:rPr>
            </w:pPr>
          </w:p>
        </w:tc>
      </w:tr>
      <w:tr w:rsidR="006A4FD5" w:rsidRPr="006A4FD5" w:rsidTr="006A4FD5">
        <w:trPr>
          <w:trHeight w:val="20"/>
        </w:trPr>
        <w:tc>
          <w:tcPr>
            <w:tcW w:w="300" w:type="pct"/>
            <w:tcBorders>
              <w:top w:val="outset" w:sz="6" w:space="0" w:color="F0F0F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lastRenderedPageBreak/>
              <w:t>F</w:t>
            </w:r>
          </w:p>
        </w:tc>
        <w:tc>
          <w:tcPr>
            <w:tcW w:w="230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广西积极建设与经济社会发展相协调的多元化现代金融体系研究</w:t>
            </w:r>
          </w:p>
        </w:tc>
        <w:tc>
          <w:tcPr>
            <w:tcW w:w="45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1项</w:t>
            </w:r>
          </w:p>
        </w:tc>
        <w:tc>
          <w:tcPr>
            <w:tcW w:w="65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25万元</w:t>
            </w:r>
          </w:p>
        </w:tc>
        <w:tc>
          <w:tcPr>
            <w:tcW w:w="0" w:type="auto"/>
            <w:vMerge/>
            <w:tcBorders>
              <w:top w:val="outset" w:sz="6" w:space="0" w:color="F0F0F0"/>
              <w:left w:val="outset" w:sz="6" w:space="0" w:color="F0F0F0"/>
              <w:bottom w:val="outset" w:sz="6" w:space="0" w:color="F0F0F0"/>
              <w:right w:val="single" w:sz="8" w:space="0" w:color="auto"/>
            </w:tcBorders>
            <w:vAlign w:val="center"/>
            <w:hideMark/>
          </w:tcPr>
          <w:p w:rsidR="006A4FD5" w:rsidRPr="006A4FD5" w:rsidRDefault="006A4FD5" w:rsidP="006A4FD5">
            <w:pPr>
              <w:widowControl/>
              <w:jc w:val="left"/>
              <w:rPr>
                <w:rFonts w:ascii="宋体" w:eastAsia="宋体" w:hAnsi="宋体" w:cs="宋体"/>
                <w:color w:val="000000"/>
                <w:kern w:val="0"/>
                <w:sz w:val="24"/>
                <w:szCs w:val="24"/>
              </w:rPr>
            </w:pPr>
          </w:p>
        </w:tc>
      </w:tr>
      <w:tr w:rsidR="006A4FD5" w:rsidRPr="006A4FD5" w:rsidTr="006A4FD5">
        <w:trPr>
          <w:trHeight w:val="20"/>
        </w:trPr>
        <w:tc>
          <w:tcPr>
            <w:tcW w:w="300" w:type="pct"/>
            <w:tcBorders>
              <w:top w:val="outset" w:sz="6" w:space="0" w:color="F0F0F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G</w:t>
            </w:r>
          </w:p>
        </w:tc>
        <w:tc>
          <w:tcPr>
            <w:tcW w:w="230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构建现代化经济体系 推动广西高质量发展问题研究</w:t>
            </w:r>
          </w:p>
        </w:tc>
        <w:tc>
          <w:tcPr>
            <w:tcW w:w="45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1项</w:t>
            </w:r>
          </w:p>
        </w:tc>
        <w:tc>
          <w:tcPr>
            <w:tcW w:w="65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25万元</w:t>
            </w:r>
          </w:p>
        </w:tc>
        <w:tc>
          <w:tcPr>
            <w:tcW w:w="0" w:type="auto"/>
            <w:vMerge/>
            <w:tcBorders>
              <w:top w:val="outset" w:sz="6" w:space="0" w:color="F0F0F0"/>
              <w:left w:val="outset" w:sz="6" w:space="0" w:color="F0F0F0"/>
              <w:bottom w:val="outset" w:sz="6" w:space="0" w:color="F0F0F0"/>
              <w:right w:val="single" w:sz="8" w:space="0" w:color="auto"/>
            </w:tcBorders>
            <w:vAlign w:val="center"/>
            <w:hideMark/>
          </w:tcPr>
          <w:p w:rsidR="006A4FD5" w:rsidRPr="006A4FD5" w:rsidRDefault="006A4FD5" w:rsidP="006A4FD5">
            <w:pPr>
              <w:widowControl/>
              <w:jc w:val="left"/>
              <w:rPr>
                <w:rFonts w:ascii="宋体" w:eastAsia="宋体" w:hAnsi="宋体" w:cs="宋体"/>
                <w:color w:val="000000"/>
                <w:kern w:val="0"/>
                <w:sz w:val="24"/>
                <w:szCs w:val="24"/>
              </w:rPr>
            </w:pPr>
          </w:p>
        </w:tc>
      </w:tr>
      <w:tr w:rsidR="006A4FD5" w:rsidRPr="006A4FD5" w:rsidTr="006A4FD5">
        <w:trPr>
          <w:trHeight w:val="20"/>
        </w:trPr>
        <w:tc>
          <w:tcPr>
            <w:tcW w:w="300" w:type="pct"/>
            <w:tcBorders>
              <w:top w:val="outset" w:sz="6" w:space="0" w:color="F0F0F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H</w:t>
            </w:r>
          </w:p>
        </w:tc>
        <w:tc>
          <w:tcPr>
            <w:tcW w:w="230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广西产学研深度融合 协同创新体制机制研究</w:t>
            </w:r>
          </w:p>
        </w:tc>
        <w:tc>
          <w:tcPr>
            <w:tcW w:w="45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1项</w:t>
            </w:r>
          </w:p>
        </w:tc>
        <w:tc>
          <w:tcPr>
            <w:tcW w:w="65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25万元</w:t>
            </w:r>
          </w:p>
        </w:tc>
        <w:tc>
          <w:tcPr>
            <w:tcW w:w="0" w:type="auto"/>
            <w:vMerge/>
            <w:tcBorders>
              <w:top w:val="outset" w:sz="6" w:space="0" w:color="F0F0F0"/>
              <w:left w:val="outset" w:sz="6" w:space="0" w:color="F0F0F0"/>
              <w:bottom w:val="outset" w:sz="6" w:space="0" w:color="F0F0F0"/>
              <w:right w:val="single" w:sz="8" w:space="0" w:color="auto"/>
            </w:tcBorders>
            <w:vAlign w:val="center"/>
            <w:hideMark/>
          </w:tcPr>
          <w:p w:rsidR="006A4FD5" w:rsidRPr="006A4FD5" w:rsidRDefault="006A4FD5" w:rsidP="006A4FD5">
            <w:pPr>
              <w:widowControl/>
              <w:jc w:val="left"/>
              <w:rPr>
                <w:rFonts w:ascii="宋体" w:eastAsia="宋体" w:hAnsi="宋体" w:cs="宋体"/>
                <w:color w:val="000000"/>
                <w:kern w:val="0"/>
                <w:sz w:val="24"/>
                <w:szCs w:val="24"/>
              </w:rPr>
            </w:pPr>
          </w:p>
        </w:tc>
      </w:tr>
      <w:tr w:rsidR="006A4FD5" w:rsidRPr="006A4FD5" w:rsidTr="006A4FD5">
        <w:trPr>
          <w:trHeight w:val="20"/>
        </w:trPr>
        <w:tc>
          <w:tcPr>
            <w:tcW w:w="300" w:type="pct"/>
            <w:tcBorders>
              <w:top w:val="outset" w:sz="6" w:space="0" w:color="F0F0F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I</w:t>
            </w:r>
          </w:p>
        </w:tc>
        <w:tc>
          <w:tcPr>
            <w:tcW w:w="230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广西参与中国-东盟旅游合作创新研究</w:t>
            </w:r>
          </w:p>
        </w:tc>
        <w:tc>
          <w:tcPr>
            <w:tcW w:w="45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1项</w:t>
            </w:r>
          </w:p>
        </w:tc>
        <w:tc>
          <w:tcPr>
            <w:tcW w:w="65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25万元</w:t>
            </w:r>
          </w:p>
        </w:tc>
        <w:tc>
          <w:tcPr>
            <w:tcW w:w="0" w:type="auto"/>
            <w:vMerge/>
            <w:tcBorders>
              <w:top w:val="outset" w:sz="6" w:space="0" w:color="F0F0F0"/>
              <w:left w:val="outset" w:sz="6" w:space="0" w:color="F0F0F0"/>
              <w:bottom w:val="outset" w:sz="6" w:space="0" w:color="F0F0F0"/>
              <w:right w:val="single" w:sz="8" w:space="0" w:color="auto"/>
            </w:tcBorders>
            <w:vAlign w:val="center"/>
            <w:hideMark/>
          </w:tcPr>
          <w:p w:rsidR="006A4FD5" w:rsidRPr="006A4FD5" w:rsidRDefault="006A4FD5" w:rsidP="006A4FD5">
            <w:pPr>
              <w:widowControl/>
              <w:jc w:val="left"/>
              <w:rPr>
                <w:rFonts w:ascii="宋体" w:eastAsia="宋体" w:hAnsi="宋体" w:cs="宋体"/>
                <w:color w:val="000000"/>
                <w:kern w:val="0"/>
                <w:sz w:val="24"/>
                <w:szCs w:val="24"/>
              </w:rPr>
            </w:pPr>
          </w:p>
        </w:tc>
      </w:tr>
      <w:tr w:rsidR="006A4FD5" w:rsidRPr="006A4FD5" w:rsidTr="006A4FD5">
        <w:trPr>
          <w:trHeight w:val="20"/>
        </w:trPr>
        <w:tc>
          <w:tcPr>
            <w:tcW w:w="300" w:type="pct"/>
            <w:tcBorders>
              <w:top w:val="outset" w:sz="6" w:space="0" w:color="F0F0F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J</w:t>
            </w:r>
          </w:p>
        </w:tc>
        <w:tc>
          <w:tcPr>
            <w:tcW w:w="230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广西实施乡村振兴战略的路径选择研究</w:t>
            </w:r>
          </w:p>
        </w:tc>
        <w:tc>
          <w:tcPr>
            <w:tcW w:w="45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1项</w:t>
            </w:r>
          </w:p>
        </w:tc>
        <w:tc>
          <w:tcPr>
            <w:tcW w:w="650" w:type="pct"/>
            <w:tcBorders>
              <w:top w:val="outset" w:sz="6" w:space="0" w:color="F0F0F0"/>
              <w:left w:val="outset" w:sz="6" w:space="0" w:color="F0F0F0"/>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0" w:lineRule="atLeast"/>
              <w:jc w:val="center"/>
              <w:rPr>
                <w:rFonts w:ascii="宋体" w:eastAsia="宋体" w:hAnsi="宋体" w:cs="宋体"/>
                <w:color w:val="000000"/>
                <w:kern w:val="0"/>
                <w:sz w:val="24"/>
                <w:szCs w:val="24"/>
              </w:rPr>
            </w:pPr>
            <w:r w:rsidRPr="006A4FD5">
              <w:rPr>
                <w:rFonts w:ascii="宋体" w:eastAsia="宋体" w:hAnsi="宋体" w:cs="宋体" w:hint="eastAsia"/>
                <w:color w:val="000000"/>
                <w:kern w:val="0"/>
                <w:sz w:val="24"/>
                <w:szCs w:val="24"/>
              </w:rPr>
              <w:t>25万元</w:t>
            </w:r>
          </w:p>
        </w:tc>
        <w:tc>
          <w:tcPr>
            <w:tcW w:w="0" w:type="auto"/>
            <w:vMerge/>
            <w:tcBorders>
              <w:top w:val="outset" w:sz="6" w:space="0" w:color="F0F0F0"/>
              <w:left w:val="outset" w:sz="6" w:space="0" w:color="F0F0F0"/>
              <w:bottom w:val="outset" w:sz="6" w:space="0" w:color="F0F0F0"/>
              <w:right w:val="single" w:sz="8" w:space="0" w:color="auto"/>
            </w:tcBorders>
            <w:vAlign w:val="center"/>
            <w:hideMark/>
          </w:tcPr>
          <w:p w:rsidR="006A4FD5" w:rsidRPr="006A4FD5" w:rsidRDefault="006A4FD5" w:rsidP="006A4FD5">
            <w:pPr>
              <w:widowControl/>
              <w:jc w:val="left"/>
              <w:rPr>
                <w:rFonts w:ascii="宋体" w:eastAsia="宋体" w:hAnsi="宋体" w:cs="宋体"/>
                <w:color w:val="000000"/>
                <w:kern w:val="0"/>
                <w:sz w:val="24"/>
                <w:szCs w:val="24"/>
              </w:rPr>
            </w:pPr>
          </w:p>
        </w:tc>
      </w:tr>
      <w:tr w:rsidR="006A4FD5" w:rsidRPr="006A4FD5" w:rsidTr="006A4FD5">
        <w:trPr>
          <w:trHeight w:val="20"/>
        </w:trPr>
        <w:tc>
          <w:tcPr>
            <w:tcW w:w="5000" w:type="pct"/>
            <w:gridSpan w:val="5"/>
            <w:tcBorders>
              <w:top w:val="outset" w:sz="6" w:space="0" w:color="F0F0F0"/>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6A4FD5" w:rsidRPr="006A4FD5" w:rsidRDefault="006A4FD5" w:rsidP="006A4FD5">
            <w:pPr>
              <w:widowControl/>
              <w:spacing w:line="240" w:lineRule="atLeast"/>
              <w:jc w:val="left"/>
              <w:rPr>
                <w:rFonts w:ascii="宋体" w:eastAsia="宋体" w:hAnsi="宋体" w:cs="宋体" w:hint="eastAsia"/>
                <w:color w:val="000000"/>
                <w:kern w:val="0"/>
                <w:sz w:val="24"/>
                <w:szCs w:val="24"/>
              </w:rPr>
            </w:pPr>
            <w:r w:rsidRPr="006A4FD5">
              <w:rPr>
                <w:rFonts w:ascii="宋体" w:eastAsia="宋体" w:hAnsi="宋体" w:cs="宋体" w:hint="eastAsia"/>
                <w:b/>
                <w:bCs/>
                <w:color w:val="000000"/>
                <w:kern w:val="0"/>
                <w:sz w:val="24"/>
                <w:szCs w:val="24"/>
              </w:rPr>
              <w:t>备注：</w:t>
            </w:r>
          </w:p>
          <w:p w:rsidR="006A4FD5" w:rsidRPr="006A4FD5" w:rsidRDefault="006A4FD5" w:rsidP="006A4FD5">
            <w:pPr>
              <w:widowControl/>
              <w:spacing w:line="240" w:lineRule="atLeast"/>
              <w:ind w:firstLine="424"/>
              <w:jc w:val="left"/>
              <w:rPr>
                <w:rFonts w:ascii="宋体" w:eastAsia="宋体" w:hAnsi="宋体" w:cs="宋体"/>
                <w:color w:val="000000"/>
                <w:kern w:val="0"/>
                <w:sz w:val="24"/>
                <w:szCs w:val="24"/>
              </w:rPr>
            </w:pPr>
            <w:r w:rsidRPr="006A4FD5">
              <w:rPr>
                <w:rFonts w:ascii="宋体" w:eastAsia="宋体" w:hAnsi="宋体" w:cs="宋体" w:hint="eastAsia"/>
                <w:b/>
                <w:bCs/>
                <w:color w:val="000000"/>
                <w:kern w:val="0"/>
                <w:sz w:val="24"/>
                <w:szCs w:val="24"/>
              </w:rPr>
              <w:t>1.投标人（含自然人）可就本项目A分标至J分</w:t>
            </w:r>
            <w:proofErr w:type="gramStart"/>
            <w:r w:rsidRPr="006A4FD5">
              <w:rPr>
                <w:rFonts w:ascii="宋体" w:eastAsia="宋体" w:hAnsi="宋体" w:cs="宋体" w:hint="eastAsia"/>
                <w:b/>
                <w:bCs/>
                <w:color w:val="000000"/>
                <w:kern w:val="0"/>
                <w:sz w:val="24"/>
                <w:szCs w:val="24"/>
              </w:rPr>
              <w:t>标全部</w:t>
            </w:r>
            <w:proofErr w:type="gramEnd"/>
            <w:r w:rsidRPr="006A4FD5">
              <w:rPr>
                <w:rFonts w:ascii="宋体" w:eastAsia="宋体" w:hAnsi="宋体" w:cs="宋体" w:hint="eastAsia"/>
                <w:b/>
                <w:bCs/>
                <w:color w:val="000000"/>
                <w:kern w:val="0"/>
                <w:sz w:val="24"/>
                <w:szCs w:val="24"/>
              </w:rPr>
              <w:t>分标或部分</w:t>
            </w:r>
            <w:proofErr w:type="gramStart"/>
            <w:r w:rsidRPr="006A4FD5">
              <w:rPr>
                <w:rFonts w:ascii="宋体" w:eastAsia="宋体" w:hAnsi="宋体" w:cs="宋体" w:hint="eastAsia"/>
                <w:b/>
                <w:bCs/>
                <w:color w:val="000000"/>
                <w:kern w:val="0"/>
                <w:sz w:val="24"/>
                <w:szCs w:val="24"/>
              </w:rPr>
              <w:t>分</w:t>
            </w:r>
            <w:proofErr w:type="gramEnd"/>
            <w:r w:rsidRPr="006A4FD5">
              <w:rPr>
                <w:rFonts w:ascii="宋体" w:eastAsia="宋体" w:hAnsi="宋体" w:cs="宋体" w:hint="eastAsia"/>
                <w:b/>
                <w:bCs/>
                <w:color w:val="000000"/>
                <w:kern w:val="0"/>
                <w:sz w:val="24"/>
                <w:szCs w:val="24"/>
              </w:rPr>
              <w:t>标进行投标。为确保服务质量，并在时限内完成课题研究进度要求，课题项目负责人，只能成为一个研究课题的中标入围课题组，课题组成员也只能参与一个课题研究，并由评标委员会依据本招标文件“中标候选人推荐原则”对各投标人（含自然人）其所投各分</w:t>
            </w:r>
            <w:proofErr w:type="gramStart"/>
            <w:r w:rsidRPr="006A4FD5">
              <w:rPr>
                <w:rFonts w:ascii="宋体" w:eastAsia="宋体" w:hAnsi="宋体" w:cs="宋体" w:hint="eastAsia"/>
                <w:b/>
                <w:bCs/>
                <w:color w:val="000000"/>
                <w:kern w:val="0"/>
                <w:sz w:val="24"/>
                <w:szCs w:val="24"/>
              </w:rPr>
              <w:t>标综合</w:t>
            </w:r>
            <w:proofErr w:type="gramEnd"/>
            <w:r w:rsidRPr="006A4FD5">
              <w:rPr>
                <w:rFonts w:ascii="宋体" w:eastAsia="宋体" w:hAnsi="宋体" w:cs="宋体" w:hint="eastAsia"/>
                <w:b/>
                <w:bCs/>
                <w:color w:val="000000"/>
                <w:kern w:val="0"/>
                <w:sz w:val="24"/>
                <w:szCs w:val="24"/>
              </w:rPr>
              <w:t>得分进行排名。若某投标人（含自然人）有2个（或2个以上）分</w:t>
            </w:r>
            <w:proofErr w:type="gramStart"/>
            <w:r w:rsidRPr="006A4FD5">
              <w:rPr>
                <w:rFonts w:ascii="宋体" w:eastAsia="宋体" w:hAnsi="宋体" w:cs="宋体" w:hint="eastAsia"/>
                <w:b/>
                <w:bCs/>
                <w:color w:val="000000"/>
                <w:kern w:val="0"/>
                <w:sz w:val="24"/>
                <w:szCs w:val="24"/>
              </w:rPr>
              <w:t>标综合</w:t>
            </w:r>
            <w:proofErr w:type="gramEnd"/>
            <w:r w:rsidRPr="006A4FD5">
              <w:rPr>
                <w:rFonts w:ascii="宋体" w:eastAsia="宋体" w:hAnsi="宋体" w:cs="宋体" w:hint="eastAsia"/>
                <w:b/>
                <w:bCs/>
                <w:color w:val="000000"/>
                <w:kern w:val="0"/>
                <w:sz w:val="24"/>
                <w:szCs w:val="24"/>
              </w:rPr>
              <w:t>评分最高，则在保持各分</w:t>
            </w:r>
            <w:proofErr w:type="gramStart"/>
            <w:r w:rsidRPr="006A4FD5">
              <w:rPr>
                <w:rFonts w:ascii="宋体" w:eastAsia="宋体" w:hAnsi="宋体" w:cs="宋体" w:hint="eastAsia"/>
                <w:b/>
                <w:bCs/>
                <w:color w:val="000000"/>
                <w:kern w:val="0"/>
                <w:sz w:val="24"/>
                <w:szCs w:val="24"/>
              </w:rPr>
              <w:t>标有效</w:t>
            </w:r>
            <w:proofErr w:type="gramEnd"/>
            <w:r w:rsidRPr="006A4FD5">
              <w:rPr>
                <w:rFonts w:ascii="宋体" w:eastAsia="宋体" w:hAnsi="宋体" w:cs="宋体" w:hint="eastAsia"/>
                <w:b/>
                <w:bCs/>
                <w:color w:val="000000"/>
                <w:kern w:val="0"/>
                <w:sz w:val="24"/>
                <w:szCs w:val="24"/>
              </w:rPr>
              <w:t>的情况下按A→J分标顺序优先成为中标入围课题组，不能累计中标。</w:t>
            </w:r>
          </w:p>
          <w:p w:rsidR="006A4FD5" w:rsidRPr="006A4FD5" w:rsidRDefault="006A4FD5" w:rsidP="006A4FD5">
            <w:pPr>
              <w:widowControl/>
              <w:spacing w:line="240" w:lineRule="atLeast"/>
              <w:ind w:firstLine="413"/>
              <w:jc w:val="left"/>
              <w:rPr>
                <w:rFonts w:ascii="宋体" w:eastAsia="宋体" w:hAnsi="宋体" w:cs="宋体"/>
                <w:color w:val="000000"/>
                <w:kern w:val="0"/>
                <w:sz w:val="24"/>
                <w:szCs w:val="24"/>
              </w:rPr>
            </w:pPr>
            <w:r w:rsidRPr="006A4FD5">
              <w:rPr>
                <w:rFonts w:ascii="宋体" w:eastAsia="宋体" w:hAnsi="宋体" w:cs="宋体" w:hint="eastAsia"/>
                <w:b/>
                <w:bCs/>
                <w:color w:val="000000"/>
                <w:kern w:val="0"/>
                <w:sz w:val="24"/>
                <w:szCs w:val="24"/>
              </w:rPr>
              <w:t>2.本次项目各课题项目所有分标将分别确定两名中标入围课题组。每个分标将根据总得分由高到低排列次序（得分相同时，以投标报价由低到高顺序排列；得分相同且投标报价相同的，依次按课题研究大纲得分高低、专业水平和科研能力得分高低的顺序推荐），排名第一、第二的将成为中标入围课题组。</w:t>
            </w:r>
          </w:p>
          <w:p w:rsidR="006A4FD5" w:rsidRPr="006A4FD5" w:rsidRDefault="006A4FD5" w:rsidP="006A4FD5">
            <w:pPr>
              <w:widowControl/>
              <w:spacing w:line="20" w:lineRule="atLeast"/>
              <w:ind w:firstLine="413"/>
              <w:jc w:val="left"/>
              <w:rPr>
                <w:rFonts w:ascii="宋体" w:eastAsia="宋体" w:hAnsi="宋体" w:cs="宋体"/>
                <w:color w:val="000000"/>
                <w:kern w:val="0"/>
                <w:sz w:val="24"/>
                <w:szCs w:val="24"/>
              </w:rPr>
            </w:pPr>
            <w:r w:rsidRPr="006A4FD5">
              <w:rPr>
                <w:rFonts w:ascii="宋体" w:eastAsia="宋体" w:hAnsi="宋体" w:cs="宋体" w:hint="eastAsia"/>
                <w:b/>
                <w:bCs/>
                <w:color w:val="000000"/>
                <w:kern w:val="0"/>
                <w:sz w:val="24"/>
                <w:szCs w:val="24"/>
              </w:rPr>
              <w:t>3.排名第一、第二的中标入围课题组将分别与采购人签订《广西重大课题研究招投标合同》，采购人按合同约定分别支付两名中标入围课题组叁万元整（¥30000.00）课题研究启动资金，剩余经费壹拾玖万元整（¥190000.00）只能支付给经研究成果评审验收委员会验收评审确定的其中一名研究成果最优的课题组。</w:t>
            </w:r>
          </w:p>
        </w:tc>
      </w:tr>
    </w:tbl>
    <w:p w:rsidR="006A4FD5" w:rsidRPr="006A4FD5" w:rsidRDefault="006A4FD5" w:rsidP="006A4FD5">
      <w:pPr>
        <w:widowControl/>
        <w:wordWrap w:val="0"/>
        <w:spacing w:line="600" w:lineRule="atLeast"/>
        <w:ind w:firstLine="422"/>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rPr>
        <w:t>六</w:t>
      </w:r>
      <w:r w:rsidRPr="006A4FD5">
        <w:rPr>
          <w:rFonts w:ascii="宋体" w:eastAsia="宋体" w:hAnsi="宋体" w:cs="宋体" w:hint="eastAsia"/>
          <w:color w:val="000000"/>
          <w:kern w:val="0"/>
          <w:sz w:val="24"/>
          <w:szCs w:val="24"/>
        </w:rPr>
        <w:t>、</w:t>
      </w:r>
      <w:r w:rsidRPr="006A4FD5">
        <w:rPr>
          <w:rFonts w:ascii="宋体" w:eastAsia="宋体" w:hAnsi="宋体" w:cs="宋体" w:hint="eastAsia"/>
          <w:b/>
          <w:bCs/>
          <w:color w:val="000000"/>
          <w:kern w:val="0"/>
          <w:sz w:val="24"/>
          <w:szCs w:val="24"/>
        </w:rPr>
        <w:t>合格投标人的资格要求</w:t>
      </w:r>
    </w:p>
    <w:p w:rsidR="006A4FD5" w:rsidRPr="006A4FD5" w:rsidRDefault="006A4FD5" w:rsidP="006A4FD5">
      <w:pPr>
        <w:widowControl/>
        <w:wordWrap w:val="0"/>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1.符合《中华人民共和国政府采购法》第二十二条第（一）款规定的投标人资格条件；</w:t>
      </w:r>
    </w:p>
    <w:p w:rsidR="006A4FD5" w:rsidRPr="006A4FD5" w:rsidRDefault="006A4FD5" w:rsidP="006A4FD5">
      <w:pPr>
        <w:widowControl/>
        <w:wordWrap w:val="0"/>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2.具有独立承担民事责任能力的法人（企业或单位等）或自然人。</w:t>
      </w:r>
      <w:r w:rsidRPr="006A4FD5">
        <w:rPr>
          <w:rFonts w:ascii="宋体" w:eastAsia="宋体" w:hAnsi="宋体" w:cs="宋体" w:hint="eastAsia"/>
          <w:b/>
          <w:bCs/>
          <w:color w:val="000000"/>
          <w:kern w:val="0"/>
          <w:sz w:val="24"/>
          <w:szCs w:val="24"/>
        </w:rPr>
        <w:t>（注：①采购单位人员不能参与本项目投标。②投标人为法人单位的必须有明确的课题负责人，一旦中标不能更改；投标人为自然人的必须是项目课题负责人，且必须要有依托单位）；</w:t>
      </w:r>
    </w:p>
    <w:p w:rsidR="006A4FD5" w:rsidRPr="006A4FD5" w:rsidRDefault="006A4FD5" w:rsidP="006A4FD5">
      <w:pPr>
        <w:widowControl/>
        <w:wordWrap w:val="0"/>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lastRenderedPageBreak/>
        <w:t>3.课题项目负责人须具有高级专业技术职称或担任党政机关处级以上（含处级）领导职务，如无上述条件者须持有两名或以上高级专业技术职称者的书面推荐；</w:t>
      </w:r>
    </w:p>
    <w:p w:rsidR="006A4FD5" w:rsidRPr="006A4FD5" w:rsidRDefault="006A4FD5" w:rsidP="006A4FD5">
      <w:pPr>
        <w:widowControl/>
        <w:wordWrap w:val="0"/>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4.课题组前3名主要研究成员（含课题组负责人）应为本科或以上学历，所从事工作和研究领域应与课题研究领域相关。</w:t>
      </w:r>
      <w:r w:rsidRPr="006A4FD5">
        <w:rPr>
          <w:rFonts w:ascii="宋体" w:eastAsia="宋体" w:hAnsi="宋体" w:cs="宋体" w:hint="eastAsia"/>
          <w:b/>
          <w:bCs/>
          <w:color w:val="000000"/>
          <w:kern w:val="0"/>
          <w:sz w:val="24"/>
          <w:szCs w:val="24"/>
        </w:rPr>
        <w:t>（注：课题组前3名主要研究成员如作为法人单位的课题研究成员参与投标的，不得再以自然人资格参与本项目同一分标下的投标）；</w:t>
      </w:r>
    </w:p>
    <w:p w:rsidR="006A4FD5" w:rsidRPr="006A4FD5" w:rsidRDefault="006A4FD5" w:rsidP="006A4FD5">
      <w:pPr>
        <w:widowControl/>
        <w:wordWrap w:val="0"/>
        <w:spacing w:line="600" w:lineRule="atLeast"/>
        <w:ind w:firstLine="422"/>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rPr>
        <w:t>5.同一研究成员不能出现在同一分标下不同投标人的课题组中，如有出现该情况，则该成员所在课题组所投分标投标无效；</w:t>
      </w:r>
    </w:p>
    <w:p w:rsidR="006A4FD5" w:rsidRPr="006A4FD5" w:rsidRDefault="006A4FD5" w:rsidP="006A4FD5">
      <w:pPr>
        <w:widowControl/>
        <w:wordWrap w:val="0"/>
        <w:spacing w:line="600" w:lineRule="atLeast"/>
        <w:ind w:firstLine="422"/>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rPr>
        <w:t>6.同一分标下自然人的依托单位与</w:t>
      </w:r>
      <w:proofErr w:type="gramStart"/>
      <w:r w:rsidRPr="006A4FD5">
        <w:rPr>
          <w:rFonts w:ascii="宋体" w:eastAsia="宋体" w:hAnsi="宋体" w:cs="宋体" w:hint="eastAsia"/>
          <w:b/>
          <w:bCs/>
          <w:color w:val="000000"/>
          <w:kern w:val="0"/>
          <w:sz w:val="24"/>
          <w:szCs w:val="24"/>
        </w:rPr>
        <w:t>分标内投标人</w:t>
      </w:r>
      <w:proofErr w:type="gramEnd"/>
      <w:r w:rsidRPr="006A4FD5">
        <w:rPr>
          <w:rFonts w:ascii="宋体" w:eastAsia="宋体" w:hAnsi="宋体" w:cs="宋体" w:hint="eastAsia"/>
          <w:b/>
          <w:bCs/>
          <w:color w:val="000000"/>
          <w:kern w:val="0"/>
          <w:sz w:val="24"/>
          <w:szCs w:val="24"/>
        </w:rPr>
        <w:t>有相同的，自然人投标无效；</w:t>
      </w:r>
    </w:p>
    <w:p w:rsidR="006A4FD5" w:rsidRPr="006A4FD5" w:rsidRDefault="006A4FD5" w:rsidP="006A4FD5">
      <w:pPr>
        <w:widowControl/>
        <w:wordWrap w:val="0"/>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7.在以往承担广西重大课题研究过程中，有违约行为的，不能参加投标；有将课题转包给他人研究行为的，不能参加投标。</w:t>
      </w:r>
      <w:r w:rsidRPr="006A4FD5">
        <w:rPr>
          <w:rFonts w:ascii="宋体" w:eastAsia="宋体" w:hAnsi="宋体" w:cs="宋体" w:hint="eastAsia"/>
          <w:b/>
          <w:bCs/>
          <w:color w:val="000000"/>
          <w:kern w:val="0"/>
          <w:sz w:val="24"/>
          <w:szCs w:val="24"/>
        </w:rPr>
        <w:t>（注：评标时将以采购单位出具的相关违约历史记录为准进行核查）；</w:t>
      </w:r>
    </w:p>
    <w:p w:rsidR="006A4FD5" w:rsidRPr="006A4FD5" w:rsidRDefault="006A4FD5" w:rsidP="006A4FD5">
      <w:pPr>
        <w:widowControl/>
        <w:wordWrap w:val="0"/>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8.本项目接受两个法人、或两个自然人、或一个自然人、一个法人组成联合体投标。</w:t>
      </w:r>
      <w:r w:rsidRPr="006A4FD5">
        <w:rPr>
          <w:rFonts w:ascii="宋体" w:eastAsia="宋体" w:hAnsi="宋体" w:cs="宋体" w:hint="eastAsia"/>
          <w:b/>
          <w:bCs/>
          <w:color w:val="000000"/>
          <w:kern w:val="0"/>
          <w:sz w:val="24"/>
          <w:szCs w:val="24"/>
        </w:rPr>
        <w:t>（说明：①两个自然人或法人可以组成一个联合体，以一个供应商的身份共同参加政府采购；组成联合体的各方不得再单独或与其</w:t>
      </w:r>
      <w:proofErr w:type="gramStart"/>
      <w:r w:rsidRPr="006A4FD5">
        <w:rPr>
          <w:rFonts w:ascii="宋体" w:eastAsia="宋体" w:hAnsi="宋体" w:cs="宋体" w:hint="eastAsia"/>
          <w:b/>
          <w:bCs/>
          <w:color w:val="000000"/>
          <w:kern w:val="0"/>
          <w:sz w:val="24"/>
          <w:szCs w:val="24"/>
        </w:rPr>
        <w:t>他供应</w:t>
      </w:r>
      <w:proofErr w:type="gramEnd"/>
      <w:r w:rsidRPr="006A4FD5">
        <w:rPr>
          <w:rFonts w:ascii="宋体" w:eastAsia="宋体" w:hAnsi="宋体" w:cs="宋体" w:hint="eastAsia"/>
          <w:b/>
          <w:bCs/>
          <w:color w:val="000000"/>
          <w:kern w:val="0"/>
          <w:sz w:val="24"/>
          <w:szCs w:val="24"/>
        </w:rPr>
        <w:t>商组成新的联合体参加同一项目的采购活动。②如投标人为联合体形式的，课题负责人必须是投标主体方。③两个自然人组成联合体的，其中联合体中有一方必须要有依托单位）；</w:t>
      </w:r>
    </w:p>
    <w:p w:rsidR="006A4FD5" w:rsidRPr="006A4FD5" w:rsidRDefault="006A4FD5" w:rsidP="006A4FD5">
      <w:pPr>
        <w:widowControl/>
        <w:wordWrap w:val="0"/>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9.本项目不接受未购买本招标文件的供应商；</w:t>
      </w:r>
    </w:p>
    <w:p w:rsidR="006A4FD5" w:rsidRPr="006A4FD5" w:rsidRDefault="006A4FD5" w:rsidP="006A4FD5">
      <w:pPr>
        <w:widowControl/>
        <w:wordWrap w:val="0"/>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10.对在“信用中国”网站(www.creditchina.gov.cn)、中国政府采购网(</w:t>
      </w:r>
      <w:hyperlink r:id="rId7" w:history="1">
        <w:r w:rsidRPr="006A4FD5">
          <w:rPr>
            <w:rFonts w:ascii="宋体" w:eastAsia="宋体" w:hAnsi="宋体" w:cs="宋体" w:hint="eastAsia"/>
            <w:color w:val="000000"/>
            <w:kern w:val="0"/>
            <w:sz w:val="24"/>
            <w:szCs w:val="24"/>
          </w:rPr>
          <w:t>www.ccgp.gov.cn</w:t>
        </w:r>
      </w:hyperlink>
      <w:r w:rsidRPr="006A4FD5">
        <w:rPr>
          <w:rFonts w:ascii="宋体" w:eastAsia="宋体" w:hAnsi="宋体" w:cs="宋体" w:hint="eastAsia"/>
          <w:color w:val="000000"/>
          <w:kern w:val="0"/>
          <w:sz w:val="24"/>
          <w:szCs w:val="24"/>
        </w:rPr>
        <w:t>)、全国法院被执行人信息查询系统（www.zhixing.court.gov.cn）等渠道列入失信被执行人、重大税收违法案件当事人名单、政府采购严重违</w:t>
      </w:r>
      <w:r w:rsidRPr="006A4FD5">
        <w:rPr>
          <w:rFonts w:ascii="宋体" w:eastAsia="宋体" w:hAnsi="宋体" w:cs="宋体" w:hint="eastAsia"/>
          <w:color w:val="000000"/>
          <w:kern w:val="0"/>
          <w:sz w:val="24"/>
          <w:szCs w:val="24"/>
        </w:rPr>
        <w:lastRenderedPageBreak/>
        <w:t>法失信行为记录名单及其他不符合《中华人民共和国政府采购法》第二十二条第（五）款规定条件的投标人，不得参与政府采购活动。两个自然人、法人单位组成一个联合体，以一个供应商的身份共同参加政府采购活动的，应当对所有联合体成员进行信用记录查询，联合体成员存在不良信用记录的，视同联合体存在不良信用记录。</w:t>
      </w:r>
    </w:p>
    <w:p w:rsidR="006A4FD5" w:rsidRPr="006A4FD5" w:rsidRDefault="006A4FD5" w:rsidP="006A4FD5">
      <w:pPr>
        <w:widowControl/>
        <w:spacing w:line="600" w:lineRule="atLeast"/>
        <w:ind w:firstLine="422"/>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rPr>
        <w:t>七、招标公告期限和招标文件发售时间</w:t>
      </w:r>
      <w:r w:rsidRPr="006A4FD5">
        <w:rPr>
          <w:rFonts w:ascii="宋体" w:eastAsia="宋体" w:hAnsi="宋体" w:cs="宋体" w:hint="eastAsia"/>
          <w:color w:val="000000"/>
          <w:kern w:val="0"/>
          <w:sz w:val="24"/>
          <w:szCs w:val="24"/>
        </w:rPr>
        <w:t>：</w:t>
      </w:r>
    </w:p>
    <w:p w:rsidR="006A4FD5" w:rsidRPr="006A4FD5" w:rsidRDefault="006A4FD5" w:rsidP="006A4FD5">
      <w:pPr>
        <w:widowControl/>
        <w:spacing w:line="600" w:lineRule="atLeast"/>
        <w:ind w:firstLine="473"/>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1.公告期限：</w:t>
      </w:r>
      <w:r w:rsidRPr="006A4FD5">
        <w:rPr>
          <w:rFonts w:ascii="宋体" w:eastAsia="宋体" w:hAnsi="宋体" w:cs="宋体" w:hint="eastAsia"/>
          <w:color w:val="000000"/>
          <w:kern w:val="0"/>
          <w:sz w:val="24"/>
          <w:szCs w:val="24"/>
          <w:u w:val="single"/>
        </w:rPr>
        <w:t>招标公告发布之时至2018年5月25日</w:t>
      </w:r>
    </w:p>
    <w:p w:rsidR="006A4FD5" w:rsidRPr="006A4FD5" w:rsidRDefault="006A4FD5" w:rsidP="006A4FD5">
      <w:pPr>
        <w:widowControl/>
        <w:spacing w:line="600" w:lineRule="atLeast"/>
        <w:ind w:firstLine="473"/>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2.招标文件获取</w:t>
      </w:r>
      <w:bookmarkStart w:id="1" w:name="_GoBack"/>
      <w:bookmarkEnd w:id="1"/>
      <w:r w:rsidRPr="006A4FD5">
        <w:rPr>
          <w:rFonts w:ascii="宋体" w:eastAsia="宋体" w:hAnsi="宋体" w:cs="宋体" w:hint="eastAsia"/>
          <w:color w:val="000000"/>
          <w:kern w:val="0"/>
          <w:sz w:val="24"/>
          <w:szCs w:val="24"/>
        </w:rPr>
        <w:t>时间：</w:t>
      </w:r>
      <w:r w:rsidRPr="006A4FD5">
        <w:rPr>
          <w:rFonts w:ascii="宋体" w:eastAsia="宋体" w:hAnsi="宋体" w:cs="宋体" w:hint="eastAsia"/>
          <w:color w:val="000000"/>
          <w:kern w:val="0"/>
          <w:sz w:val="24"/>
          <w:szCs w:val="24"/>
          <w:u w:val="single"/>
        </w:rPr>
        <w:t>招标公告发布之时至2018年5月25日，08：00:00至12：00:00，15:00:00至18：00:00</w:t>
      </w:r>
      <w:r w:rsidRPr="006A4FD5">
        <w:rPr>
          <w:rFonts w:ascii="宋体" w:eastAsia="宋体" w:hAnsi="宋体" w:cs="宋体" w:hint="eastAsia"/>
          <w:color w:val="000000"/>
          <w:kern w:val="0"/>
          <w:sz w:val="24"/>
          <w:szCs w:val="24"/>
        </w:rPr>
        <w:t>，双休日和法定节假日不办理业务。</w:t>
      </w:r>
    </w:p>
    <w:p w:rsidR="006A4FD5" w:rsidRPr="006A4FD5" w:rsidRDefault="006A4FD5" w:rsidP="006A4FD5">
      <w:pPr>
        <w:widowControl/>
        <w:spacing w:line="600" w:lineRule="atLeast"/>
        <w:ind w:firstLine="473"/>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3.发售地点：云之龙招标集团有限公司（广西南宁市新民路34-18号中明大厦11楼A座）</w:t>
      </w:r>
    </w:p>
    <w:p w:rsidR="006A4FD5" w:rsidRPr="006A4FD5" w:rsidRDefault="006A4FD5" w:rsidP="006A4FD5">
      <w:pPr>
        <w:widowControl/>
        <w:spacing w:line="600" w:lineRule="atLeast"/>
        <w:ind w:firstLine="473"/>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4.售价：招标文件工本费每套300元，售后不退。如需邮寄另加邮费50元（邮购文件的，必须于发售截止时间前将工本费及邮费汇到云之龙招标集团有限公司指定账号）。</w:t>
      </w:r>
      <w:r w:rsidRPr="006A4FD5">
        <w:rPr>
          <w:rFonts w:ascii="宋体" w:eastAsia="宋体" w:hAnsi="宋体" w:cs="宋体" w:hint="eastAsia"/>
          <w:b/>
          <w:bCs/>
          <w:color w:val="000000"/>
          <w:kern w:val="0"/>
          <w:sz w:val="24"/>
          <w:szCs w:val="24"/>
        </w:rPr>
        <w:t>依据《国家税务总局关于增值税发票开具有关问题的公告》国家税务总局公告2017年第16号的规定，投标人（不含自然人）在索取发票时，请提供纳税人识别号或统一社会信用代码。</w:t>
      </w:r>
    </w:p>
    <w:p w:rsidR="006A4FD5" w:rsidRPr="006A4FD5" w:rsidRDefault="006A4FD5" w:rsidP="006A4FD5">
      <w:pPr>
        <w:widowControl/>
        <w:spacing w:line="600" w:lineRule="atLeast"/>
        <w:ind w:firstLine="474"/>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u w:val="single"/>
        </w:rPr>
        <w:t>5.购买文件联系电话：0771-2616613；传真：0771-2626828</w:t>
      </w:r>
    </w:p>
    <w:p w:rsidR="006A4FD5" w:rsidRPr="006A4FD5" w:rsidRDefault="006A4FD5" w:rsidP="006A4FD5">
      <w:pPr>
        <w:widowControl/>
        <w:spacing w:line="600" w:lineRule="atLeast"/>
        <w:ind w:firstLine="473"/>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邮购招标文件的开户银行和账户：</w:t>
      </w:r>
    </w:p>
    <w:p w:rsidR="006A4FD5" w:rsidRPr="006A4FD5" w:rsidRDefault="006A4FD5" w:rsidP="006A4FD5">
      <w:pPr>
        <w:widowControl/>
        <w:spacing w:line="600" w:lineRule="atLeast"/>
        <w:ind w:firstLine="495"/>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账户名称：广西云龙招标集团有限公司；</w:t>
      </w:r>
    </w:p>
    <w:p w:rsidR="006A4FD5" w:rsidRPr="006A4FD5" w:rsidRDefault="006A4FD5" w:rsidP="006A4FD5">
      <w:pPr>
        <w:widowControl/>
        <w:spacing w:line="600" w:lineRule="atLeast"/>
        <w:ind w:firstLine="495"/>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开户银行：中国银行南宁市民主支行（</w:t>
      </w:r>
      <w:proofErr w:type="gramStart"/>
      <w:r w:rsidRPr="006A4FD5">
        <w:rPr>
          <w:rFonts w:ascii="宋体" w:eastAsia="宋体" w:hAnsi="宋体" w:cs="宋体" w:hint="eastAsia"/>
          <w:color w:val="000000"/>
          <w:kern w:val="0"/>
          <w:sz w:val="24"/>
          <w:szCs w:val="24"/>
        </w:rPr>
        <w:t>网银支付</w:t>
      </w:r>
      <w:proofErr w:type="gramEnd"/>
      <w:r w:rsidRPr="006A4FD5">
        <w:rPr>
          <w:rFonts w:ascii="宋体" w:eastAsia="宋体" w:hAnsi="宋体" w:cs="宋体" w:hint="eastAsia"/>
          <w:color w:val="000000"/>
          <w:kern w:val="0"/>
          <w:sz w:val="24"/>
          <w:szCs w:val="24"/>
        </w:rPr>
        <w:t>可选中国银行南宁市</w:t>
      </w:r>
      <w:proofErr w:type="gramStart"/>
      <w:r w:rsidRPr="006A4FD5">
        <w:rPr>
          <w:rFonts w:ascii="宋体" w:eastAsia="宋体" w:hAnsi="宋体" w:cs="宋体" w:hint="eastAsia"/>
          <w:color w:val="000000"/>
          <w:kern w:val="0"/>
          <w:sz w:val="24"/>
          <w:szCs w:val="24"/>
        </w:rPr>
        <w:t>邕</w:t>
      </w:r>
      <w:proofErr w:type="gramEnd"/>
      <w:r w:rsidRPr="006A4FD5">
        <w:rPr>
          <w:rFonts w:ascii="宋体" w:eastAsia="宋体" w:hAnsi="宋体" w:cs="宋体" w:hint="eastAsia"/>
          <w:color w:val="000000"/>
          <w:kern w:val="0"/>
          <w:sz w:val="24"/>
          <w:szCs w:val="24"/>
        </w:rPr>
        <w:t>州支行）；</w:t>
      </w:r>
    </w:p>
    <w:p w:rsidR="006A4FD5" w:rsidRPr="006A4FD5" w:rsidRDefault="006A4FD5" w:rsidP="006A4FD5">
      <w:pPr>
        <w:widowControl/>
        <w:spacing w:line="600" w:lineRule="atLeast"/>
        <w:ind w:firstLine="495"/>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银行账号：619761021704；</w:t>
      </w:r>
    </w:p>
    <w:p w:rsidR="006A4FD5" w:rsidRPr="006A4FD5" w:rsidRDefault="006A4FD5" w:rsidP="006A4FD5">
      <w:pPr>
        <w:widowControl/>
        <w:spacing w:line="600" w:lineRule="atLeast"/>
        <w:ind w:firstLine="473"/>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开户行行号：104611010017</w:t>
      </w:r>
    </w:p>
    <w:p w:rsidR="006A4FD5" w:rsidRPr="006A4FD5" w:rsidRDefault="006A4FD5" w:rsidP="006A4FD5">
      <w:pPr>
        <w:widowControl/>
        <w:spacing w:line="600" w:lineRule="atLeast"/>
        <w:ind w:firstLine="474"/>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u w:val="single"/>
        </w:rPr>
        <w:lastRenderedPageBreak/>
        <w:t>6.获取招标文件的方式：</w:t>
      </w:r>
    </w:p>
    <w:p w:rsidR="006A4FD5" w:rsidRPr="006A4FD5" w:rsidRDefault="006A4FD5" w:rsidP="006A4FD5">
      <w:pPr>
        <w:widowControl/>
        <w:spacing w:line="600" w:lineRule="atLeast"/>
        <w:ind w:firstLine="474"/>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rPr>
        <w:t>（1）法人单位参与投标的：</w:t>
      </w:r>
      <w:r w:rsidRPr="006A4FD5">
        <w:rPr>
          <w:rFonts w:ascii="宋体" w:eastAsia="宋体" w:hAnsi="宋体" w:cs="宋体" w:hint="eastAsia"/>
          <w:b/>
          <w:bCs/>
          <w:color w:val="000000"/>
          <w:kern w:val="0"/>
          <w:sz w:val="24"/>
          <w:szCs w:val="24"/>
          <w:u w:val="single"/>
        </w:rPr>
        <w:t>现场购买文件的，由法定代表人或委托代理人携带本人身份证原件和复印件（委托代理人须携带法定代表人授权书原件）、主体资格证明（如营业执照或事业单位法人证书）副本复印件购买，以上复印件均须加盖单位公章。【邮购文件的，需于发售截止时间前将以上材料(除授权书原件外，其余均为复印件加盖公章)寄到云之龙招标集团有限公司，邮寄时还需注明拟投标项目名称、项目编号、投标单位联系人、联系电话、传真、电子邮箱、邮寄招标文件的详细地址等信息】</w:t>
      </w:r>
      <w:r w:rsidRPr="006A4FD5">
        <w:rPr>
          <w:rFonts w:ascii="宋体" w:eastAsia="宋体" w:hAnsi="宋体" w:cs="宋体" w:hint="eastAsia"/>
          <w:b/>
          <w:bCs/>
          <w:color w:val="000000"/>
          <w:kern w:val="0"/>
          <w:sz w:val="24"/>
          <w:szCs w:val="24"/>
        </w:rPr>
        <w:t>。</w:t>
      </w:r>
    </w:p>
    <w:p w:rsidR="006A4FD5" w:rsidRPr="006A4FD5" w:rsidRDefault="006A4FD5" w:rsidP="006A4FD5">
      <w:pPr>
        <w:widowControl/>
        <w:spacing w:line="600" w:lineRule="atLeast"/>
        <w:ind w:firstLine="474"/>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rPr>
        <w:t>（2）自然人参与投标的：</w:t>
      </w:r>
      <w:r w:rsidRPr="006A4FD5">
        <w:rPr>
          <w:rFonts w:ascii="宋体" w:eastAsia="宋体" w:hAnsi="宋体" w:cs="宋体" w:hint="eastAsia"/>
          <w:b/>
          <w:bCs/>
          <w:color w:val="000000"/>
          <w:kern w:val="0"/>
          <w:sz w:val="24"/>
          <w:szCs w:val="24"/>
          <w:u w:val="single"/>
        </w:rPr>
        <w:t>可携带有效身份证原件（附身份证复印件一份）现场报名购买或授权委托人携带有效身份证原件（附身份证复印件一份）现场报名购买。【邮购文件的，需于发售截止时间前提供依托单位盖章证明文件原件，及自然人身份证复印件（须加盖依托单位公章）寄到云之龙招标集团有限公司，邮寄时还需注明拟投标项目名称、项目编号、联系人姓名及电话、传真、电子邮箱、邮寄招标文件的详细地址等信息】</w:t>
      </w:r>
      <w:r w:rsidRPr="006A4FD5">
        <w:rPr>
          <w:rFonts w:ascii="宋体" w:eastAsia="宋体" w:hAnsi="宋体" w:cs="宋体" w:hint="eastAsia"/>
          <w:b/>
          <w:bCs/>
          <w:color w:val="000000"/>
          <w:kern w:val="0"/>
          <w:sz w:val="24"/>
          <w:szCs w:val="24"/>
        </w:rPr>
        <w:t>。</w:t>
      </w:r>
    </w:p>
    <w:p w:rsidR="006A4FD5" w:rsidRPr="006A4FD5" w:rsidRDefault="006A4FD5" w:rsidP="006A4FD5">
      <w:pPr>
        <w:widowControl/>
        <w:spacing w:line="600" w:lineRule="atLeast"/>
        <w:ind w:left="1738" w:hanging="1265"/>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rPr>
        <w:t>注意事项：1.</w:t>
      </w:r>
      <w:r w:rsidRPr="006A4FD5">
        <w:rPr>
          <w:rFonts w:ascii="宋体" w:eastAsia="宋体" w:hAnsi="宋体" w:cs="宋体" w:hint="eastAsia"/>
          <w:b/>
          <w:bCs/>
          <w:color w:val="000000"/>
          <w:kern w:val="0"/>
          <w:sz w:val="24"/>
          <w:szCs w:val="24"/>
          <w:u w:val="single"/>
        </w:rPr>
        <w:t>投标人为法人单位的，单位任何个人不能再单独以独立自然人参与同一招标项目的采购活动；投标人为自然人的，必须是项目课题负责人且不能再成为其他课题组成员之一参与同一招标项目的采购活动</w:t>
      </w:r>
      <w:r w:rsidRPr="006A4FD5">
        <w:rPr>
          <w:rFonts w:ascii="宋体" w:eastAsia="宋体" w:hAnsi="宋体" w:cs="宋体" w:hint="eastAsia"/>
          <w:b/>
          <w:bCs/>
          <w:color w:val="000000"/>
          <w:kern w:val="0"/>
          <w:sz w:val="24"/>
          <w:szCs w:val="24"/>
        </w:rPr>
        <w:t>。</w:t>
      </w:r>
    </w:p>
    <w:p w:rsidR="006A4FD5" w:rsidRPr="006A4FD5" w:rsidRDefault="006A4FD5" w:rsidP="006A4FD5">
      <w:pPr>
        <w:widowControl/>
        <w:spacing w:line="600" w:lineRule="atLeast"/>
        <w:ind w:firstLine="1528"/>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rPr>
        <w:t>2.</w:t>
      </w:r>
      <w:r w:rsidRPr="006A4FD5">
        <w:rPr>
          <w:rFonts w:ascii="宋体" w:eastAsia="宋体" w:hAnsi="宋体" w:cs="宋体" w:hint="eastAsia"/>
          <w:b/>
          <w:bCs/>
          <w:color w:val="000000"/>
          <w:kern w:val="0"/>
          <w:sz w:val="24"/>
          <w:szCs w:val="24"/>
          <w:u w:val="single"/>
        </w:rPr>
        <w:t>如投标人为联合体形</w:t>
      </w:r>
      <w:proofErr w:type="gramStart"/>
      <w:r w:rsidRPr="006A4FD5">
        <w:rPr>
          <w:rFonts w:ascii="宋体" w:eastAsia="宋体" w:hAnsi="宋体" w:cs="宋体" w:hint="eastAsia"/>
          <w:b/>
          <w:bCs/>
          <w:color w:val="000000"/>
          <w:kern w:val="0"/>
          <w:sz w:val="24"/>
          <w:szCs w:val="24"/>
          <w:u w:val="single"/>
        </w:rPr>
        <w:t>式参加</w:t>
      </w:r>
      <w:proofErr w:type="gramEnd"/>
      <w:r w:rsidRPr="006A4FD5">
        <w:rPr>
          <w:rFonts w:ascii="宋体" w:eastAsia="宋体" w:hAnsi="宋体" w:cs="宋体" w:hint="eastAsia"/>
          <w:b/>
          <w:bCs/>
          <w:color w:val="000000"/>
          <w:kern w:val="0"/>
          <w:sz w:val="24"/>
          <w:szCs w:val="24"/>
          <w:u w:val="single"/>
        </w:rPr>
        <w:t>投标的应在获取招标文件时列明联合体双方信息</w:t>
      </w:r>
      <w:r w:rsidRPr="006A4FD5">
        <w:rPr>
          <w:rFonts w:ascii="宋体" w:eastAsia="宋体" w:hAnsi="宋体" w:cs="宋体" w:hint="eastAsia"/>
          <w:b/>
          <w:bCs/>
          <w:color w:val="000000"/>
          <w:kern w:val="0"/>
          <w:sz w:val="24"/>
          <w:szCs w:val="24"/>
        </w:rPr>
        <w:t>。</w:t>
      </w:r>
    </w:p>
    <w:p w:rsidR="006A4FD5" w:rsidRPr="006A4FD5" w:rsidRDefault="006A4FD5" w:rsidP="006A4FD5">
      <w:pPr>
        <w:widowControl/>
        <w:spacing w:line="600" w:lineRule="atLeast"/>
        <w:ind w:firstLine="422"/>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rPr>
        <w:t>八、投标保证金</w:t>
      </w:r>
      <w:r w:rsidRPr="006A4FD5">
        <w:rPr>
          <w:rFonts w:ascii="宋体" w:eastAsia="宋体" w:hAnsi="宋体" w:cs="宋体" w:hint="eastAsia"/>
          <w:color w:val="000000"/>
          <w:kern w:val="0"/>
          <w:sz w:val="24"/>
          <w:szCs w:val="24"/>
        </w:rPr>
        <w:t>：</w:t>
      </w:r>
    </w:p>
    <w:p w:rsidR="006A4FD5" w:rsidRPr="006A4FD5" w:rsidRDefault="006A4FD5" w:rsidP="006A4FD5">
      <w:pPr>
        <w:widowControl/>
        <w:spacing w:line="600" w:lineRule="atLeast"/>
        <w:ind w:firstLine="473"/>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1.投标保证金（人民币）：</w:t>
      </w:r>
      <w:r w:rsidRPr="006A4FD5">
        <w:rPr>
          <w:rFonts w:ascii="宋体" w:eastAsia="宋体" w:hAnsi="宋体" w:cs="宋体" w:hint="eastAsia"/>
          <w:b/>
          <w:bCs/>
          <w:color w:val="000000"/>
          <w:kern w:val="0"/>
          <w:sz w:val="24"/>
          <w:szCs w:val="24"/>
          <w:u w:val="single"/>
        </w:rPr>
        <w:t>壹万元整（不分</w:t>
      </w:r>
      <w:proofErr w:type="gramStart"/>
      <w:r w:rsidRPr="006A4FD5">
        <w:rPr>
          <w:rFonts w:ascii="宋体" w:eastAsia="宋体" w:hAnsi="宋体" w:cs="宋体" w:hint="eastAsia"/>
          <w:b/>
          <w:bCs/>
          <w:color w:val="000000"/>
          <w:kern w:val="0"/>
          <w:sz w:val="24"/>
          <w:szCs w:val="24"/>
          <w:u w:val="single"/>
        </w:rPr>
        <w:t>分</w:t>
      </w:r>
      <w:proofErr w:type="gramEnd"/>
      <w:r w:rsidRPr="006A4FD5">
        <w:rPr>
          <w:rFonts w:ascii="宋体" w:eastAsia="宋体" w:hAnsi="宋体" w:cs="宋体" w:hint="eastAsia"/>
          <w:b/>
          <w:bCs/>
          <w:color w:val="000000"/>
          <w:kern w:val="0"/>
          <w:sz w:val="24"/>
          <w:szCs w:val="24"/>
          <w:u w:val="single"/>
        </w:rPr>
        <w:t>标）</w:t>
      </w:r>
      <w:r w:rsidRPr="006A4FD5">
        <w:rPr>
          <w:rFonts w:ascii="宋体" w:eastAsia="宋体" w:hAnsi="宋体" w:cs="宋体" w:hint="eastAsia"/>
          <w:color w:val="000000"/>
          <w:kern w:val="0"/>
          <w:sz w:val="24"/>
          <w:szCs w:val="24"/>
        </w:rPr>
        <w:t>，不得少于规定金额交纳，否则投标无效。</w:t>
      </w:r>
    </w:p>
    <w:p w:rsidR="006A4FD5" w:rsidRPr="006A4FD5" w:rsidRDefault="006A4FD5" w:rsidP="006A4FD5">
      <w:pPr>
        <w:widowControl/>
        <w:spacing w:line="600" w:lineRule="atLeast"/>
        <w:ind w:firstLine="495"/>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lastRenderedPageBreak/>
        <w:t>2.投标保证金以</w:t>
      </w:r>
      <w:r w:rsidRPr="006A4FD5">
        <w:rPr>
          <w:rFonts w:ascii="宋体" w:eastAsia="宋体" w:hAnsi="宋体" w:cs="宋体" w:hint="eastAsia"/>
          <w:color w:val="000000"/>
          <w:kern w:val="0"/>
          <w:sz w:val="24"/>
          <w:szCs w:val="24"/>
          <w:u w:val="single"/>
        </w:rPr>
        <w:t>转账或电汇等非现金</w:t>
      </w:r>
      <w:r w:rsidRPr="006A4FD5">
        <w:rPr>
          <w:rFonts w:ascii="宋体" w:eastAsia="宋体" w:hAnsi="宋体" w:cs="宋体" w:hint="eastAsia"/>
          <w:color w:val="000000"/>
          <w:kern w:val="0"/>
          <w:sz w:val="24"/>
          <w:szCs w:val="24"/>
        </w:rPr>
        <w:t>形式提交，并于</w:t>
      </w:r>
      <w:r w:rsidRPr="006A4FD5">
        <w:rPr>
          <w:rFonts w:ascii="宋体" w:eastAsia="宋体" w:hAnsi="宋体" w:cs="宋体" w:hint="eastAsia"/>
          <w:color w:val="000000"/>
          <w:kern w:val="0"/>
          <w:sz w:val="24"/>
          <w:szCs w:val="24"/>
          <w:u w:val="single"/>
        </w:rPr>
        <w:t>投标截止时间</w:t>
      </w:r>
      <w:r w:rsidRPr="006A4FD5">
        <w:rPr>
          <w:rFonts w:ascii="宋体" w:eastAsia="宋体" w:hAnsi="宋体" w:cs="宋体" w:hint="eastAsia"/>
          <w:color w:val="000000"/>
          <w:kern w:val="0"/>
          <w:sz w:val="24"/>
          <w:szCs w:val="24"/>
        </w:rPr>
        <w:t>前到达</w:t>
      </w:r>
      <w:r w:rsidRPr="006A4FD5">
        <w:rPr>
          <w:rFonts w:ascii="宋体" w:eastAsia="宋体" w:hAnsi="宋体" w:cs="宋体" w:hint="eastAsia"/>
          <w:color w:val="000000"/>
          <w:kern w:val="0"/>
          <w:sz w:val="24"/>
          <w:szCs w:val="24"/>
          <w:u w:val="single"/>
        </w:rPr>
        <w:t>云之龙招标集团有限公司指定账户【</w:t>
      </w:r>
      <w:r w:rsidRPr="006A4FD5">
        <w:rPr>
          <w:rFonts w:ascii="宋体" w:eastAsia="宋体" w:hAnsi="宋体" w:cs="宋体" w:hint="eastAsia"/>
          <w:color w:val="000000"/>
          <w:kern w:val="0"/>
          <w:sz w:val="24"/>
          <w:szCs w:val="24"/>
        </w:rPr>
        <w:t>账户名称：广西云龙招标集团有限公司；开户银行：中国银行南宁市民主支行（网银支付可选中国银行南宁市邕州支行）；银行账号：619761021704；开户行行号：104611010017】，</w:t>
      </w:r>
      <w:r w:rsidRPr="006A4FD5">
        <w:rPr>
          <w:rFonts w:ascii="宋体" w:eastAsia="宋体" w:hAnsi="宋体" w:cs="宋体" w:hint="eastAsia"/>
          <w:b/>
          <w:bCs/>
          <w:color w:val="000000"/>
          <w:kern w:val="0"/>
          <w:sz w:val="24"/>
          <w:szCs w:val="24"/>
        </w:rPr>
        <w:t>否则视为无效投标保证金。自然人参与投标的须以非现金形式从个人银行账户转出（非ATM机缴存）投标保证金，否则视为无效投标保证金。</w:t>
      </w:r>
    </w:p>
    <w:p w:rsidR="006A4FD5" w:rsidRPr="006A4FD5" w:rsidRDefault="006A4FD5" w:rsidP="006A4FD5">
      <w:pPr>
        <w:widowControl/>
        <w:spacing w:line="600" w:lineRule="atLeast"/>
        <w:ind w:firstLine="422"/>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rPr>
        <w:t>九、投标截止时间和地点</w:t>
      </w:r>
      <w:r w:rsidRPr="006A4FD5">
        <w:rPr>
          <w:rFonts w:ascii="宋体" w:eastAsia="宋体" w:hAnsi="宋体" w:cs="宋体" w:hint="eastAsia"/>
          <w:color w:val="000000"/>
          <w:kern w:val="0"/>
          <w:sz w:val="24"/>
          <w:szCs w:val="24"/>
        </w:rPr>
        <w:t>：</w:t>
      </w:r>
    </w:p>
    <w:p w:rsidR="006A4FD5" w:rsidRPr="006A4FD5" w:rsidRDefault="006A4FD5" w:rsidP="006A4FD5">
      <w:pPr>
        <w:widowControl/>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1.投标截止时间：</w:t>
      </w:r>
      <w:r w:rsidRPr="006A4FD5">
        <w:rPr>
          <w:rFonts w:ascii="宋体" w:eastAsia="宋体" w:hAnsi="宋体" w:cs="宋体" w:hint="eastAsia"/>
          <w:color w:val="000000"/>
          <w:kern w:val="0"/>
          <w:sz w:val="24"/>
          <w:szCs w:val="24"/>
          <w:u w:val="single"/>
        </w:rPr>
        <w:t>2018年6月11日10时00分00秒止</w:t>
      </w:r>
      <w:r w:rsidRPr="006A4FD5">
        <w:rPr>
          <w:rFonts w:ascii="宋体" w:eastAsia="宋体" w:hAnsi="宋体" w:cs="宋体" w:hint="eastAsia"/>
          <w:color w:val="000000"/>
          <w:kern w:val="0"/>
          <w:sz w:val="24"/>
          <w:szCs w:val="24"/>
        </w:rPr>
        <w:t>。</w:t>
      </w:r>
    </w:p>
    <w:p w:rsidR="006A4FD5" w:rsidRPr="006A4FD5" w:rsidRDefault="006A4FD5" w:rsidP="006A4FD5">
      <w:pPr>
        <w:widowControl/>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2.投标文件提交时间：</w:t>
      </w:r>
      <w:r w:rsidRPr="006A4FD5">
        <w:rPr>
          <w:rFonts w:ascii="宋体" w:eastAsia="宋体" w:hAnsi="宋体" w:cs="宋体" w:hint="eastAsia"/>
          <w:color w:val="000000"/>
          <w:kern w:val="0"/>
          <w:sz w:val="24"/>
          <w:szCs w:val="24"/>
          <w:u w:val="single"/>
        </w:rPr>
        <w:t>2018年6月11日10时00分00秒止，</w:t>
      </w:r>
      <w:r w:rsidRPr="006A4FD5">
        <w:rPr>
          <w:rFonts w:ascii="宋体" w:eastAsia="宋体" w:hAnsi="宋体" w:cs="宋体" w:hint="eastAsia"/>
          <w:b/>
          <w:bCs/>
          <w:color w:val="000000"/>
          <w:kern w:val="0"/>
          <w:sz w:val="24"/>
          <w:szCs w:val="24"/>
        </w:rPr>
        <w:t>逾期不予接收</w:t>
      </w:r>
      <w:r w:rsidRPr="006A4FD5">
        <w:rPr>
          <w:rFonts w:ascii="宋体" w:eastAsia="宋体" w:hAnsi="宋体" w:cs="宋体" w:hint="eastAsia"/>
          <w:color w:val="000000"/>
          <w:kern w:val="0"/>
          <w:sz w:val="24"/>
          <w:szCs w:val="24"/>
        </w:rPr>
        <w:t>。</w:t>
      </w:r>
    </w:p>
    <w:p w:rsidR="006A4FD5" w:rsidRPr="006A4FD5" w:rsidRDefault="006A4FD5" w:rsidP="006A4FD5">
      <w:pPr>
        <w:widowControl/>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3.递交地点：</w:t>
      </w:r>
      <w:r w:rsidRPr="006A4FD5">
        <w:rPr>
          <w:rFonts w:ascii="宋体" w:eastAsia="宋体" w:hAnsi="宋体" w:cs="宋体" w:hint="eastAsia"/>
          <w:b/>
          <w:bCs/>
          <w:color w:val="000000"/>
          <w:kern w:val="0"/>
          <w:sz w:val="24"/>
          <w:szCs w:val="24"/>
          <w:u w:val="single"/>
        </w:rPr>
        <w:t>广西壮族自治区公共资源交易中心（广西南宁市</w:t>
      </w:r>
      <w:proofErr w:type="gramStart"/>
      <w:r w:rsidRPr="006A4FD5">
        <w:rPr>
          <w:rFonts w:ascii="宋体" w:eastAsia="宋体" w:hAnsi="宋体" w:cs="宋体" w:hint="eastAsia"/>
          <w:b/>
          <w:bCs/>
          <w:color w:val="000000"/>
          <w:kern w:val="0"/>
          <w:sz w:val="24"/>
          <w:szCs w:val="24"/>
          <w:u w:val="single"/>
        </w:rPr>
        <w:t>青秀</w:t>
      </w:r>
      <w:proofErr w:type="gramEnd"/>
      <w:r w:rsidRPr="006A4FD5">
        <w:rPr>
          <w:rFonts w:ascii="宋体" w:eastAsia="宋体" w:hAnsi="宋体" w:cs="宋体" w:hint="eastAsia"/>
          <w:b/>
          <w:bCs/>
          <w:color w:val="000000"/>
          <w:kern w:val="0"/>
          <w:sz w:val="24"/>
          <w:szCs w:val="24"/>
          <w:u w:val="single"/>
        </w:rPr>
        <w:t>区怡宾路6号自治区政务服务中心4楼）（具体开标室根据电子屏幕显示的安排）；未按照招标文件要求密封的投标文件，将予以拒收</w:t>
      </w:r>
      <w:r w:rsidRPr="006A4FD5">
        <w:rPr>
          <w:rFonts w:ascii="宋体" w:eastAsia="宋体" w:hAnsi="宋体" w:cs="宋体" w:hint="eastAsia"/>
          <w:color w:val="000000"/>
          <w:kern w:val="0"/>
          <w:sz w:val="24"/>
          <w:szCs w:val="24"/>
        </w:rPr>
        <w:t>。</w:t>
      </w:r>
    </w:p>
    <w:p w:rsidR="006A4FD5" w:rsidRPr="006A4FD5" w:rsidRDefault="006A4FD5" w:rsidP="006A4FD5">
      <w:pPr>
        <w:widowControl/>
        <w:spacing w:line="600" w:lineRule="atLeast"/>
        <w:ind w:firstLine="422"/>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rPr>
        <w:t>注意事项：</w:t>
      </w:r>
    </w:p>
    <w:p w:rsidR="006A4FD5" w:rsidRPr="006A4FD5" w:rsidRDefault="006A4FD5" w:rsidP="006A4FD5">
      <w:pPr>
        <w:widowControl/>
        <w:spacing w:line="600" w:lineRule="atLeast"/>
        <w:ind w:firstLine="422"/>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rPr>
        <w:t>①法人单位参与投标的：投标人的法定代表人（或其委托代理人）凭个人有效身份证明原件签到后递交投标文件，到截标时间止，投标人法定代表人未能出示有效身份证明（法定代表人身份证明书及法定代表人有效身份证原件），或委托代理人未能出示有效身份证明（法定代表人身份证明书、授权委托书原件及被委托人有效身份证原件）的，其投标文件不予接收。</w:t>
      </w:r>
    </w:p>
    <w:p w:rsidR="006A4FD5" w:rsidRPr="006A4FD5" w:rsidRDefault="006A4FD5" w:rsidP="006A4FD5">
      <w:pPr>
        <w:widowControl/>
        <w:spacing w:line="600" w:lineRule="atLeast"/>
        <w:ind w:firstLine="422"/>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rPr>
        <w:t>②自然人参与投标的：可由课题组成员凭个人有效身份证明原件签到后递交投标文件或授权委托人凭个人有效身份证明原件签到后递交投标文件，到截标时间止，未能出示有效身份证明的，其投标文件不予接收。</w:t>
      </w:r>
    </w:p>
    <w:p w:rsidR="006A4FD5" w:rsidRPr="006A4FD5" w:rsidRDefault="006A4FD5" w:rsidP="006A4FD5">
      <w:pPr>
        <w:widowControl/>
        <w:spacing w:line="600" w:lineRule="atLeast"/>
        <w:ind w:firstLine="422"/>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rPr>
        <w:t>十、开标时间及地点</w:t>
      </w:r>
      <w:r w:rsidRPr="006A4FD5">
        <w:rPr>
          <w:rFonts w:ascii="宋体" w:eastAsia="宋体" w:hAnsi="宋体" w:cs="宋体" w:hint="eastAsia"/>
          <w:color w:val="000000"/>
          <w:kern w:val="0"/>
          <w:sz w:val="24"/>
          <w:szCs w:val="24"/>
        </w:rPr>
        <w:t>：</w:t>
      </w:r>
    </w:p>
    <w:p w:rsidR="006A4FD5" w:rsidRPr="006A4FD5" w:rsidRDefault="006A4FD5" w:rsidP="006A4FD5">
      <w:pPr>
        <w:widowControl/>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lastRenderedPageBreak/>
        <w:t>本次招标将于</w:t>
      </w:r>
      <w:r w:rsidRPr="006A4FD5">
        <w:rPr>
          <w:rFonts w:ascii="宋体" w:eastAsia="宋体" w:hAnsi="宋体" w:cs="宋体" w:hint="eastAsia"/>
          <w:color w:val="000000"/>
          <w:kern w:val="0"/>
          <w:sz w:val="24"/>
          <w:szCs w:val="24"/>
          <w:u w:val="single"/>
        </w:rPr>
        <w:t>2018年6月11日10时00分00秒正</w:t>
      </w:r>
      <w:r w:rsidRPr="006A4FD5">
        <w:rPr>
          <w:rFonts w:ascii="宋体" w:eastAsia="宋体" w:hAnsi="宋体" w:cs="宋体" w:hint="eastAsia"/>
          <w:color w:val="000000"/>
          <w:kern w:val="0"/>
          <w:sz w:val="24"/>
          <w:szCs w:val="24"/>
        </w:rPr>
        <w:t>在</w:t>
      </w:r>
      <w:r w:rsidRPr="006A4FD5">
        <w:rPr>
          <w:rFonts w:ascii="宋体" w:eastAsia="宋体" w:hAnsi="宋体" w:cs="宋体" w:hint="eastAsia"/>
          <w:color w:val="000000"/>
          <w:kern w:val="0"/>
          <w:sz w:val="24"/>
          <w:szCs w:val="24"/>
          <w:u w:val="single"/>
        </w:rPr>
        <w:t>广西壮族自治区公共资源交易中心（广西南宁市</w:t>
      </w:r>
      <w:proofErr w:type="gramStart"/>
      <w:r w:rsidRPr="006A4FD5">
        <w:rPr>
          <w:rFonts w:ascii="宋体" w:eastAsia="宋体" w:hAnsi="宋体" w:cs="宋体" w:hint="eastAsia"/>
          <w:color w:val="000000"/>
          <w:kern w:val="0"/>
          <w:sz w:val="24"/>
          <w:szCs w:val="24"/>
          <w:u w:val="single"/>
        </w:rPr>
        <w:t>青秀</w:t>
      </w:r>
      <w:proofErr w:type="gramEnd"/>
      <w:r w:rsidRPr="006A4FD5">
        <w:rPr>
          <w:rFonts w:ascii="宋体" w:eastAsia="宋体" w:hAnsi="宋体" w:cs="宋体" w:hint="eastAsia"/>
          <w:color w:val="000000"/>
          <w:kern w:val="0"/>
          <w:sz w:val="24"/>
          <w:szCs w:val="24"/>
          <w:u w:val="single"/>
        </w:rPr>
        <w:t>区怡宾路6号自治区政务服务中心4楼）（具体开标室根据电子屏幕显示的安排）</w:t>
      </w:r>
      <w:r w:rsidRPr="006A4FD5">
        <w:rPr>
          <w:rFonts w:ascii="宋体" w:eastAsia="宋体" w:hAnsi="宋体" w:cs="宋体" w:hint="eastAsia"/>
          <w:color w:val="000000"/>
          <w:kern w:val="0"/>
          <w:sz w:val="24"/>
          <w:szCs w:val="24"/>
        </w:rPr>
        <w:t>开标。</w:t>
      </w:r>
    </w:p>
    <w:p w:rsidR="006A4FD5" w:rsidRPr="006A4FD5" w:rsidRDefault="006A4FD5" w:rsidP="006A4FD5">
      <w:pPr>
        <w:widowControl/>
        <w:spacing w:line="600" w:lineRule="atLeast"/>
        <w:ind w:firstLine="422"/>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rPr>
        <w:t>十一、网上查询地址：</w:t>
      </w:r>
    </w:p>
    <w:p w:rsidR="006A4FD5" w:rsidRPr="006A4FD5" w:rsidRDefault="006A4FD5" w:rsidP="006A4FD5">
      <w:pPr>
        <w:widowControl/>
        <w:spacing w:line="600" w:lineRule="atLeast"/>
        <w:ind w:firstLine="420"/>
        <w:jc w:val="left"/>
        <w:rPr>
          <w:rFonts w:ascii="仿宋" w:eastAsia="仿宋" w:hAnsi="仿宋" w:cs="宋体" w:hint="eastAsia"/>
          <w:color w:val="000000"/>
          <w:kern w:val="0"/>
          <w:sz w:val="30"/>
          <w:szCs w:val="30"/>
        </w:rPr>
      </w:pPr>
      <w:hyperlink r:id="rId8" w:history="1">
        <w:r w:rsidRPr="006A4FD5">
          <w:rPr>
            <w:rFonts w:ascii="宋体" w:eastAsia="宋体" w:hAnsi="宋体" w:cs="宋体" w:hint="eastAsia"/>
            <w:color w:val="000000"/>
            <w:kern w:val="0"/>
            <w:sz w:val="24"/>
            <w:szCs w:val="24"/>
          </w:rPr>
          <w:t>www.ccgp.gov.cn</w:t>
        </w:r>
      </w:hyperlink>
      <w:r w:rsidRPr="006A4FD5">
        <w:rPr>
          <w:rFonts w:ascii="宋体" w:eastAsia="宋体" w:hAnsi="宋体" w:cs="宋体" w:hint="eastAsia"/>
          <w:color w:val="000000"/>
          <w:kern w:val="0"/>
          <w:sz w:val="24"/>
          <w:szCs w:val="24"/>
        </w:rPr>
        <w:t>（中国政府采购网）、www.gxzfcg.gov.cn（广西壮族自治区政府采购网）、www.gxzbtb.cn（广西公共资源交易中心网站）</w:t>
      </w:r>
    </w:p>
    <w:p w:rsidR="006A4FD5" w:rsidRPr="006A4FD5" w:rsidRDefault="006A4FD5" w:rsidP="006A4FD5">
      <w:pPr>
        <w:widowControl/>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rPr>
        <w:t>十二、落实的政府采购政策（详见招标文件）：</w:t>
      </w:r>
    </w:p>
    <w:p w:rsidR="006A4FD5" w:rsidRPr="006A4FD5" w:rsidRDefault="006A4FD5" w:rsidP="006A4FD5">
      <w:pPr>
        <w:widowControl/>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1.政府采购促进中小企业发展。</w:t>
      </w:r>
    </w:p>
    <w:p w:rsidR="006A4FD5" w:rsidRPr="006A4FD5" w:rsidRDefault="006A4FD5" w:rsidP="006A4FD5">
      <w:pPr>
        <w:widowControl/>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2.政府采购支持采用本国产品的政策。</w:t>
      </w:r>
    </w:p>
    <w:p w:rsidR="006A4FD5" w:rsidRPr="006A4FD5" w:rsidRDefault="006A4FD5" w:rsidP="006A4FD5">
      <w:pPr>
        <w:widowControl/>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3.强制采购、优先采购环境标志产品、节能产品。</w:t>
      </w:r>
    </w:p>
    <w:p w:rsidR="006A4FD5" w:rsidRPr="006A4FD5" w:rsidRDefault="006A4FD5" w:rsidP="006A4FD5">
      <w:pPr>
        <w:widowControl/>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4.促进残疾人就业政府采购政策。</w:t>
      </w:r>
    </w:p>
    <w:p w:rsidR="006A4FD5" w:rsidRPr="006A4FD5" w:rsidRDefault="006A4FD5" w:rsidP="006A4FD5">
      <w:pPr>
        <w:widowControl/>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5.政府采购支持监狱企业发展。</w:t>
      </w:r>
    </w:p>
    <w:p w:rsidR="006A4FD5" w:rsidRPr="006A4FD5" w:rsidRDefault="006A4FD5" w:rsidP="006A4FD5">
      <w:pPr>
        <w:widowControl/>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rPr>
        <w:t>十三、业务咨询：</w:t>
      </w:r>
    </w:p>
    <w:p w:rsidR="006A4FD5" w:rsidRPr="006A4FD5" w:rsidRDefault="006A4FD5" w:rsidP="006A4FD5">
      <w:pPr>
        <w:widowControl/>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1、中共广西壮族自治区委员会政策研究室</w:t>
      </w:r>
    </w:p>
    <w:p w:rsidR="006A4FD5" w:rsidRPr="006A4FD5" w:rsidRDefault="006A4FD5" w:rsidP="006A4FD5">
      <w:pPr>
        <w:widowControl/>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联系人：</w:t>
      </w:r>
      <w:r w:rsidRPr="006A4FD5">
        <w:rPr>
          <w:rFonts w:ascii="宋体" w:eastAsia="宋体" w:hAnsi="宋体" w:cs="宋体" w:hint="eastAsia"/>
          <w:color w:val="000000"/>
          <w:kern w:val="0"/>
          <w:sz w:val="24"/>
          <w:szCs w:val="24"/>
          <w:u w:val="single"/>
        </w:rPr>
        <w:t>莫丽君</w:t>
      </w:r>
      <w:r w:rsidRPr="006A4FD5">
        <w:rPr>
          <w:rFonts w:ascii="宋体" w:eastAsia="宋体" w:hAnsi="宋体" w:cs="宋体" w:hint="eastAsia"/>
          <w:color w:val="000000"/>
          <w:kern w:val="0"/>
          <w:sz w:val="24"/>
          <w:szCs w:val="24"/>
        </w:rPr>
        <w:t>；联系电话：</w:t>
      </w:r>
      <w:r w:rsidRPr="006A4FD5">
        <w:rPr>
          <w:rFonts w:ascii="宋体" w:eastAsia="宋体" w:hAnsi="宋体" w:cs="宋体" w:hint="eastAsia"/>
          <w:color w:val="000000"/>
          <w:kern w:val="0"/>
          <w:sz w:val="24"/>
          <w:szCs w:val="24"/>
          <w:u w:val="single"/>
        </w:rPr>
        <w:t>0771-5898680</w:t>
      </w:r>
    </w:p>
    <w:p w:rsidR="006A4FD5" w:rsidRPr="006A4FD5" w:rsidRDefault="006A4FD5" w:rsidP="006A4FD5">
      <w:pPr>
        <w:widowControl/>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地址：广西南宁市民族大道103号/邮编：530025</w:t>
      </w:r>
    </w:p>
    <w:p w:rsidR="006A4FD5" w:rsidRPr="006A4FD5" w:rsidRDefault="006A4FD5" w:rsidP="006A4FD5">
      <w:pPr>
        <w:widowControl/>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2、云之龙招标集团有限公司：</w:t>
      </w:r>
    </w:p>
    <w:p w:rsidR="006A4FD5" w:rsidRPr="006A4FD5" w:rsidRDefault="006A4FD5" w:rsidP="006A4FD5">
      <w:pPr>
        <w:widowControl/>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联系人：陈柠、何志成、黄思兰；联系电话：</w:t>
      </w:r>
      <w:r w:rsidRPr="006A4FD5">
        <w:rPr>
          <w:rFonts w:ascii="宋体" w:eastAsia="宋体" w:hAnsi="宋体" w:cs="宋体" w:hint="eastAsia"/>
          <w:color w:val="000000"/>
          <w:kern w:val="0"/>
          <w:sz w:val="24"/>
          <w:szCs w:val="24"/>
          <w:u w:val="single"/>
        </w:rPr>
        <w:t>0771-2618118、2611889、2611898</w:t>
      </w:r>
      <w:r w:rsidRPr="006A4FD5">
        <w:rPr>
          <w:rFonts w:ascii="宋体" w:eastAsia="宋体" w:hAnsi="宋体" w:cs="宋体" w:hint="eastAsia"/>
          <w:color w:val="000000"/>
          <w:kern w:val="0"/>
          <w:sz w:val="24"/>
          <w:szCs w:val="24"/>
        </w:rPr>
        <w:t>  传真：</w:t>
      </w:r>
      <w:r w:rsidRPr="006A4FD5">
        <w:rPr>
          <w:rFonts w:ascii="宋体" w:eastAsia="宋体" w:hAnsi="宋体" w:cs="宋体" w:hint="eastAsia"/>
          <w:color w:val="000000"/>
          <w:kern w:val="0"/>
          <w:sz w:val="24"/>
          <w:szCs w:val="24"/>
          <w:u w:val="single"/>
        </w:rPr>
        <w:t>0771-2621868</w:t>
      </w:r>
    </w:p>
    <w:p w:rsidR="006A4FD5" w:rsidRPr="006A4FD5" w:rsidRDefault="006A4FD5" w:rsidP="006A4FD5">
      <w:pPr>
        <w:widowControl/>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地址：广西南宁市</w:t>
      </w:r>
      <w:proofErr w:type="gramStart"/>
      <w:r w:rsidRPr="006A4FD5">
        <w:rPr>
          <w:rFonts w:ascii="宋体" w:eastAsia="宋体" w:hAnsi="宋体" w:cs="宋体" w:hint="eastAsia"/>
          <w:color w:val="000000"/>
          <w:kern w:val="0"/>
          <w:sz w:val="24"/>
          <w:szCs w:val="24"/>
        </w:rPr>
        <w:t>青秀</w:t>
      </w:r>
      <w:proofErr w:type="gramEnd"/>
      <w:r w:rsidRPr="006A4FD5">
        <w:rPr>
          <w:rFonts w:ascii="宋体" w:eastAsia="宋体" w:hAnsi="宋体" w:cs="宋体" w:hint="eastAsia"/>
          <w:color w:val="000000"/>
          <w:kern w:val="0"/>
          <w:sz w:val="24"/>
          <w:szCs w:val="24"/>
        </w:rPr>
        <w:t>区新民路34-18号中明大厦12楼E座/邮编：530012</w:t>
      </w:r>
    </w:p>
    <w:p w:rsidR="006A4FD5" w:rsidRPr="006A4FD5" w:rsidRDefault="006A4FD5" w:rsidP="006A4FD5">
      <w:pPr>
        <w:widowControl/>
        <w:spacing w:line="600" w:lineRule="atLeast"/>
        <w:ind w:firstLine="422"/>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rPr>
        <w:t>十四、政府采购监管管理部门：</w:t>
      </w:r>
    </w:p>
    <w:p w:rsidR="006A4FD5" w:rsidRPr="006A4FD5" w:rsidRDefault="006A4FD5" w:rsidP="006A4FD5">
      <w:pPr>
        <w:widowControl/>
        <w:spacing w:line="600" w:lineRule="atLeast"/>
        <w:ind w:firstLine="422"/>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u w:val="single"/>
        </w:rPr>
        <w:t>广西壮族自治区财政厅政府采购监督管理处</w:t>
      </w:r>
      <w:r w:rsidRPr="006A4FD5">
        <w:rPr>
          <w:rFonts w:ascii="宋体" w:eastAsia="宋体" w:hAnsi="宋体" w:cs="宋体" w:hint="eastAsia"/>
          <w:color w:val="000000"/>
          <w:kern w:val="0"/>
          <w:sz w:val="24"/>
          <w:szCs w:val="24"/>
        </w:rPr>
        <w:t>；联系电话：</w:t>
      </w:r>
      <w:r w:rsidRPr="006A4FD5">
        <w:rPr>
          <w:rFonts w:ascii="宋体" w:eastAsia="宋体" w:hAnsi="宋体" w:cs="宋体" w:hint="eastAsia"/>
          <w:color w:val="000000"/>
          <w:kern w:val="0"/>
          <w:sz w:val="24"/>
          <w:szCs w:val="24"/>
          <w:u w:val="single"/>
        </w:rPr>
        <w:t>0771-5331544</w:t>
      </w:r>
    </w:p>
    <w:p w:rsidR="006A4FD5" w:rsidRPr="006A4FD5" w:rsidRDefault="006A4FD5" w:rsidP="006A4FD5">
      <w:pPr>
        <w:widowControl/>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地址：广西南宁市</w:t>
      </w:r>
      <w:proofErr w:type="gramStart"/>
      <w:r w:rsidRPr="006A4FD5">
        <w:rPr>
          <w:rFonts w:ascii="宋体" w:eastAsia="宋体" w:hAnsi="宋体" w:cs="宋体" w:hint="eastAsia"/>
          <w:color w:val="000000"/>
          <w:kern w:val="0"/>
          <w:sz w:val="24"/>
          <w:szCs w:val="24"/>
        </w:rPr>
        <w:t>青秀</w:t>
      </w:r>
      <w:proofErr w:type="gramEnd"/>
      <w:r w:rsidRPr="006A4FD5">
        <w:rPr>
          <w:rFonts w:ascii="宋体" w:eastAsia="宋体" w:hAnsi="宋体" w:cs="宋体" w:hint="eastAsia"/>
          <w:color w:val="000000"/>
          <w:kern w:val="0"/>
          <w:sz w:val="24"/>
          <w:szCs w:val="24"/>
        </w:rPr>
        <w:t>区桃源路69号/邮编：530012</w:t>
      </w:r>
    </w:p>
    <w:p w:rsidR="006A4FD5" w:rsidRPr="006A4FD5" w:rsidRDefault="006A4FD5" w:rsidP="006A4FD5">
      <w:pPr>
        <w:widowControl/>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lastRenderedPageBreak/>
        <w:t> </w:t>
      </w:r>
    </w:p>
    <w:p w:rsidR="006A4FD5" w:rsidRPr="006A4FD5" w:rsidRDefault="006A4FD5" w:rsidP="006A4FD5">
      <w:pPr>
        <w:widowControl/>
        <w:spacing w:line="600" w:lineRule="atLeast"/>
        <w:ind w:left="238" w:firstLine="188"/>
        <w:jc w:val="left"/>
        <w:rPr>
          <w:rFonts w:ascii="仿宋" w:eastAsia="仿宋" w:hAnsi="仿宋" w:cs="宋体" w:hint="eastAsia"/>
          <w:color w:val="000000"/>
          <w:kern w:val="0"/>
          <w:sz w:val="30"/>
          <w:szCs w:val="30"/>
        </w:rPr>
      </w:pPr>
      <w:r w:rsidRPr="006A4FD5">
        <w:rPr>
          <w:rFonts w:ascii="宋体" w:eastAsia="宋体" w:hAnsi="宋体" w:cs="宋体" w:hint="eastAsia"/>
          <w:b/>
          <w:bCs/>
          <w:color w:val="000000"/>
          <w:kern w:val="0"/>
          <w:sz w:val="24"/>
          <w:szCs w:val="24"/>
        </w:rPr>
        <w:t>附件：采购需求</w:t>
      </w:r>
    </w:p>
    <w:p w:rsidR="006A4FD5" w:rsidRPr="006A4FD5" w:rsidRDefault="006A4FD5" w:rsidP="006A4FD5">
      <w:pPr>
        <w:widowControl/>
        <w:spacing w:line="600" w:lineRule="atLeast"/>
        <w:ind w:firstLine="42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 </w:t>
      </w:r>
    </w:p>
    <w:p w:rsidR="006A4FD5" w:rsidRPr="006A4FD5" w:rsidRDefault="006A4FD5" w:rsidP="006A4FD5">
      <w:pPr>
        <w:widowControl/>
        <w:spacing w:line="600" w:lineRule="atLeast"/>
        <w:ind w:left="238" w:firstLine="480"/>
        <w:jc w:val="center"/>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                                     采购代理机构：云之龙招标集团有限公司</w:t>
      </w:r>
    </w:p>
    <w:p w:rsidR="006A4FD5" w:rsidRPr="006A4FD5" w:rsidRDefault="006A4FD5" w:rsidP="006A4FD5">
      <w:pPr>
        <w:widowControl/>
        <w:spacing w:line="600" w:lineRule="atLeast"/>
        <w:ind w:left="238" w:firstLine="480"/>
        <w:jc w:val="center"/>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24"/>
          <w:szCs w:val="24"/>
        </w:rPr>
        <w:t>                                     </w:t>
      </w:r>
      <w:r w:rsidRPr="006A4FD5">
        <w:rPr>
          <w:rFonts w:ascii="宋体" w:eastAsia="宋体" w:hAnsi="宋体" w:cs="宋体" w:hint="eastAsia"/>
          <w:color w:val="000000"/>
          <w:kern w:val="0"/>
          <w:sz w:val="24"/>
          <w:szCs w:val="24"/>
          <w:u w:val="single"/>
        </w:rPr>
        <w:t>2018年5月15日</w:t>
      </w:r>
    </w:p>
    <w:p w:rsidR="006A4FD5" w:rsidRPr="006A4FD5" w:rsidRDefault="006A4FD5" w:rsidP="006A4FD5">
      <w:pPr>
        <w:widowControl/>
        <w:spacing w:after="75" w:line="600" w:lineRule="atLeast"/>
        <w:ind w:firstLine="480"/>
        <w:jc w:val="left"/>
        <w:rPr>
          <w:rFonts w:ascii="仿宋" w:eastAsia="仿宋" w:hAnsi="仿宋" w:cs="宋体" w:hint="eastAsia"/>
          <w:color w:val="000000"/>
          <w:kern w:val="0"/>
          <w:sz w:val="30"/>
          <w:szCs w:val="30"/>
        </w:rPr>
      </w:pPr>
      <w:r w:rsidRPr="006A4FD5">
        <w:rPr>
          <w:rFonts w:ascii="宋体" w:eastAsia="宋体" w:hAnsi="宋体" w:cs="宋体" w:hint="eastAsia"/>
          <w:color w:val="000000"/>
          <w:kern w:val="0"/>
          <w:sz w:val="30"/>
          <w:szCs w:val="30"/>
        </w:rPr>
        <w:t> </w:t>
      </w:r>
    </w:p>
    <w:p w:rsidR="007157DB" w:rsidRDefault="007157DB"/>
    <w:sectPr w:rsidR="007157D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3E63" w:rsidRDefault="00C73E63" w:rsidP="006A4FD5">
      <w:r>
        <w:separator/>
      </w:r>
    </w:p>
  </w:endnote>
  <w:endnote w:type="continuationSeparator" w:id="0">
    <w:p w:rsidR="00C73E63" w:rsidRDefault="00C73E63" w:rsidP="006A4F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3E63" w:rsidRDefault="00C73E63" w:rsidP="006A4FD5">
      <w:r>
        <w:separator/>
      </w:r>
    </w:p>
  </w:footnote>
  <w:footnote w:type="continuationSeparator" w:id="0">
    <w:p w:rsidR="00C73E63" w:rsidRDefault="00C73E63" w:rsidP="006A4FD5">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2B27"/>
    <w:rsid w:val="005F56B3"/>
    <w:rsid w:val="006A4FD5"/>
    <w:rsid w:val="007157DB"/>
    <w:rsid w:val="00772D62"/>
    <w:rsid w:val="00C73E63"/>
    <w:rsid w:val="00EB2B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6A4FD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A4F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A4FD5"/>
    <w:rPr>
      <w:sz w:val="18"/>
      <w:szCs w:val="18"/>
    </w:rPr>
  </w:style>
  <w:style w:type="paragraph" w:styleId="a4">
    <w:name w:val="footer"/>
    <w:basedOn w:val="a"/>
    <w:link w:val="Char0"/>
    <w:uiPriority w:val="99"/>
    <w:unhideWhenUsed/>
    <w:rsid w:val="006A4FD5"/>
    <w:pPr>
      <w:tabs>
        <w:tab w:val="center" w:pos="4153"/>
        <w:tab w:val="right" w:pos="8306"/>
      </w:tabs>
      <w:snapToGrid w:val="0"/>
      <w:jc w:val="left"/>
    </w:pPr>
    <w:rPr>
      <w:sz w:val="18"/>
      <w:szCs w:val="18"/>
    </w:rPr>
  </w:style>
  <w:style w:type="character" w:customStyle="1" w:styleId="Char0">
    <w:name w:val="页脚 Char"/>
    <w:basedOn w:val="a0"/>
    <w:link w:val="a4"/>
    <w:uiPriority w:val="99"/>
    <w:rsid w:val="006A4FD5"/>
    <w:rPr>
      <w:sz w:val="18"/>
      <w:szCs w:val="18"/>
    </w:rPr>
  </w:style>
  <w:style w:type="character" w:customStyle="1" w:styleId="1Char">
    <w:name w:val="标题 1 Char"/>
    <w:basedOn w:val="a0"/>
    <w:link w:val="1"/>
    <w:uiPriority w:val="9"/>
    <w:rsid w:val="006A4FD5"/>
    <w:rPr>
      <w:rFonts w:ascii="宋体" w:eastAsia="宋体" w:hAnsi="宋体" w:cs="宋体"/>
      <w:b/>
      <w:bCs/>
      <w:kern w:val="36"/>
      <w:sz w:val="48"/>
      <w:szCs w:val="48"/>
    </w:rPr>
  </w:style>
  <w:style w:type="character" w:customStyle="1" w:styleId="projectnumber">
    <w:name w:val="projectnumber"/>
    <w:basedOn w:val="a0"/>
    <w:rsid w:val="006A4FD5"/>
  </w:style>
  <w:style w:type="character" w:customStyle="1" w:styleId="apple-converted-space">
    <w:name w:val="apple-converted-space"/>
    <w:basedOn w:val="a0"/>
    <w:rsid w:val="006A4FD5"/>
  </w:style>
  <w:style w:type="character" w:customStyle="1" w:styleId="publishtime">
    <w:name w:val="publishtime"/>
    <w:basedOn w:val="a0"/>
    <w:rsid w:val="006A4FD5"/>
  </w:style>
  <w:style w:type="paragraph" w:styleId="a5">
    <w:name w:val="Normal (Web)"/>
    <w:basedOn w:val="a"/>
    <w:uiPriority w:val="99"/>
    <w:semiHidden/>
    <w:unhideWhenUsed/>
    <w:rsid w:val="006A4FD5"/>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6A4FD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1">
    <w:name w:val="heading 1"/>
    <w:basedOn w:val="a"/>
    <w:link w:val="1Char"/>
    <w:uiPriority w:val="9"/>
    <w:qFormat/>
    <w:rsid w:val="006A4FD5"/>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6A4FD5"/>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6A4FD5"/>
    <w:rPr>
      <w:sz w:val="18"/>
      <w:szCs w:val="18"/>
    </w:rPr>
  </w:style>
  <w:style w:type="paragraph" w:styleId="a4">
    <w:name w:val="footer"/>
    <w:basedOn w:val="a"/>
    <w:link w:val="Char0"/>
    <w:uiPriority w:val="99"/>
    <w:unhideWhenUsed/>
    <w:rsid w:val="006A4FD5"/>
    <w:pPr>
      <w:tabs>
        <w:tab w:val="center" w:pos="4153"/>
        <w:tab w:val="right" w:pos="8306"/>
      </w:tabs>
      <w:snapToGrid w:val="0"/>
      <w:jc w:val="left"/>
    </w:pPr>
    <w:rPr>
      <w:sz w:val="18"/>
      <w:szCs w:val="18"/>
    </w:rPr>
  </w:style>
  <w:style w:type="character" w:customStyle="1" w:styleId="Char0">
    <w:name w:val="页脚 Char"/>
    <w:basedOn w:val="a0"/>
    <w:link w:val="a4"/>
    <w:uiPriority w:val="99"/>
    <w:rsid w:val="006A4FD5"/>
    <w:rPr>
      <w:sz w:val="18"/>
      <w:szCs w:val="18"/>
    </w:rPr>
  </w:style>
  <w:style w:type="character" w:customStyle="1" w:styleId="1Char">
    <w:name w:val="标题 1 Char"/>
    <w:basedOn w:val="a0"/>
    <w:link w:val="1"/>
    <w:uiPriority w:val="9"/>
    <w:rsid w:val="006A4FD5"/>
    <w:rPr>
      <w:rFonts w:ascii="宋体" w:eastAsia="宋体" w:hAnsi="宋体" w:cs="宋体"/>
      <w:b/>
      <w:bCs/>
      <w:kern w:val="36"/>
      <w:sz w:val="48"/>
      <w:szCs w:val="48"/>
    </w:rPr>
  </w:style>
  <w:style w:type="character" w:customStyle="1" w:styleId="projectnumber">
    <w:name w:val="projectnumber"/>
    <w:basedOn w:val="a0"/>
    <w:rsid w:val="006A4FD5"/>
  </w:style>
  <w:style w:type="character" w:customStyle="1" w:styleId="apple-converted-space">
    <w:name w:val="apple-converted-space"/>
    <w:basedOn w:val="a0"/>
    <w:rsid w:val="006A4FD5"/>
  </w:style>
  <w:style w:type="character" w:customStyle="1" w:styleId="publishtime">
    <w:name w:val="publishtime"/>
    <w:basedOn w:val="a0"/>
    <w:rsid w:val="006A4FD5"/>
  </w:style>
  <w:style w:type="paragraph" w:styleId="a5">
    <w:name w:val="Normal (Web)"/>
    <w:basedOn w:val="a"/>
    <w:uiPriority w:val="99"/>
    <w:semiHidden/>
    <w:unhideWhenUsed/>
    <w:rsid w:val="006A4FD5"/>
    <w:pPr>
      <w:widowControl/>
      <w:spacing w:before="100" w:beforeAutospacing="1" w:after="100" w:afterAutospacing="1"/>
      <w:jc w:val="left"/>
    </w:pPr>
    <w:rPr>
      <w:rFonts w:ascii="宋体" w:eastAsia="宋体" w:hAnsi="宋体" w:cs="宋体"/>
      <w:kern w:val="0"/>
      <w:sz w:val="24"/>
      <w:szCs w:val="24"/>
    </w:rPr>
  </w:style>
  <w:style w:type="character" w:styleId="a6">
    <w:name w:val="Hyperlink"/>
    <w:basedOn w:val="a0"/>
    <w:uiPriority w:val="99"/>
    <w:semiHidden/>
    <w:unhideWhenUsed/>
    <w:rsid w:val="006A4FD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4590123">
      <w:bodyDiv w:val="1"/>
      <w:marLeft w:val="0"/>
      <w:marRight w:val="0"/>
      <w:marTop w:val="0"/>
      <w:marBottom w:val="0"/>
      <w:divBdr>
        <w:top w:val="none" w:sz="0" w:space="0" w:color="auto"/>
        <w:left w:val="none" w:sz="0" w:space="0" w:color="auto"/>
        <w:bottom w:val="none" w:sz="0" w:space="0" w:color="auto"/>
        <w:right w:val="none" w:sz="0" w:space="0" w:color="auto"/>
      </w:divBdr>
      <w:divsChild>
        <w:div w:id="1823232086">
          <w:marLeft w:val="0"/>
          <w:marRight w:val="0"/>
          <w:marTop w:val="0"/>
          <w:marBottom w:val="0"/>
          <w:divBdr>
            <w:top w:val="none" w:sz="0" w:space="0" w:color="auto"/>
            <w:left w:val="none" w:sz="0" w:space="0" w:color="auto"/>
            <w:bottom w:val="single" w:sz="18" w:space="8" w:color="FF0000"/>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cgp.gov.cn/" TargetMode="External"/><Relationship Id="rId3" Type="http://schemas.openxmlformats.org/officeDocument/2006/relationships/settings" Target="settings.xml"/><Relationship Id="rId7" Type="http://schemas.openxmlformats.org/officeDocument/2006/relationships/hyperlink" Target="http://www.ccgp.gov.cn/"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8</Pages>
  <Words>743</Words>
  <Characters>4238</Characters>
  <Application>Microsoft Office Word</Application>
  <DocSecurity>0</DocSecurity>
  <Lines>35</Lines>
  <Paragraphs>9</Paragraphs>
  <ScaleCrop>false</ScaleCrop>
  <Company>Microsoft</Company>
  <LinksUpToDate>false</LinksUpToDate>
  <CharactersWithSpaces>4972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SD002</dc:creator>
  <cp:keywords/>
  <dc:description/>
  <cp:lastModifiedBy>SD002</cp:lastModifiedBy>
  <cp:revision>2</cp:revision>
  <dcterms:created xsi:type="dcterms:W3CDTF">2018-05-16T07:27:00Z</dcterms:created>
  <dcterms:modified xsi:type="dcterms:W3CDTF">2018-05-16T09:02:00Z</dcterms:modified>
</cp:coreProperties>
</file>