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b/>
          <w:bCs/>
          <w:sz w:val="72"/>
          <w:szCs w:val="72"/>
        </w:rPr>
      </w:pPr>
      <w:r>
        <w:rPr>
          <w:rFonts w:hint="eastAsia" w:ascii="宋体" w:hAnsi="宋体"/>
          <w:b/>
          <w:bCs/>
          <w:sz w:val="72"/>
          <w:szCs w:val="72"/>
        </w:rPr>
        <w:drawing>
          <wp:anchor distT="0" distB="0" distL="114300" distR="114300" simplePos="0" relativeHeight="251659264" behindDoc="0" locked="0" layoutInCell="1" allowOverlap="1">
            <wp:simplePos x="0" y="0"/>
            <wp:positionH relativeFrom="column">
              <wp:posOffset>2137410</wp:posOffset>
            </wp:positionH>
            <wp:positionV relativeFrom="paragraph">
              <wp:posOffset>705485</wp:posOffset>
            </wp:positionV>
            <wp:extent cx="2470150" cy="593725"/>
            <wp:effectExtent l="0" t="0" r="6350" b="15875"/>
            <wp:wrapNone/>
            <wp:docPr id="2" name="图片 2" descr="英文校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英文校名"/>
                    <pic:cNvPicPr>
                      <a:picLocks noChangeAspect="1"/>
                    </pic:cNvPicPr>
                  </pic:nvPicPr>
                  <pic:blipFill>
                    <a:blip r:embed="rId5">
                      <a:clrChange>
                        <a:clrFrom>
                          <a:srgbClr val="FFFFFF"/>
                        </a:clrFrom>
                        <a:clrTo>
                          <a:srgbClr val="FFFFFF">
                            <a:alpha val="0"/>
                          </a:srgbClr>
                        </a:clrTo>
                      </a:clrChange>
                    </a:blip>
                    <a:stretch>
                      <a:fillRect/>
                    </a:stretch>
                  </pic:blipFill>
                  <pic:spPr>
                    <a:xfrm>
                      <a:off x="0" y="0"/>
                      <a:ext cx="2470150" cy="593725"/>
                    </a:xfrm>
                    <a:prstGeom prst="rect">
                      <a:avLst/>
                    </a:prstGeom>
                    <a:noFill/>
                    <a:ln w="9525">
                      <a:noFill/>
                    </a:ln>
                  </pic:spPr>
                </pic:pic>
              </a:graphicData>
            </a:graphic>
          </wp:anchor>
        </w:drawing>
      </w:r>
      <w:r>
        <w:rPr>
          <w:rFonts w:hint="eastAsia" w:ascii="宋体" w:hAnsi="宋体"/>
          <w:b/>
          <w:bCs/>
          <w:sz w:val="72"/>
          <w:szCs w:val="72"/>
        </w:rPr>
        <w:drawing>
          <wp:anchor distT="0" distB="0" distL="114300" distR="114300" simplePos="0" relativeHeight="251660288" behindDoc="0" locked="0" layoutInCell="1" allowOverlap="1">
            <wp:simplePos x="0" y="0"/>
            <wp:positionH relativeFrom="column">
              <wp:posOffset>1349375</wp:posOffset>
            </wp:positionH>
            <wp:positionV relativeFrom="paragraph">
              <wp:posOffset>657225</wp:posOffset>
            </wp:positionV>
            <wp:extent cx="658495" cy="641985"/>
            <wp:effectExtent l="0" t="0" r="8255" b="5715"/>
            <wp:wrapNone/>
            <wp:docPr id="3" name="图片 2" descr="校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校徽"/>
                    <pic:cNvPicPr>
                      <a:picLocks noChangeAspect="1"/>
                    </pic:cNvPicPr>
                  </pic:nvPicPr>
                  <pic:blipFill>
                    <a:blip r:embed="rId6">
                      <a:clrChange>
                        <a:clrFrom>
                          <a:srgbClr val="FFFFFF"/>
                        </a:clrFrom>
                        <a:clrTo>
                          <a:srgbClr val="FFFFFF">
                            <a:alpha val="0"/>
                          </a:srgbClr>
                        </a:clrTo>
                      </a:clrChange>
                      <a:lum contrast="30000"/>
                    </a:blip>
                    <a:stretch>
                      <a:fillRect/>
                    </a:stretch>
                  </pic:blipFill>
                  <pic:spPr>
                    <a:xfrm>
                      <a:off x="0" y="0"/>
                      <a:ext cx="658495" cy="641985"/>
                    </a:xfrm>
                    <a:prstGeom prst="rect">
                      <a:avLst/>
                    </a:prstGeom>
                    <a:noFill/>
                    <a:ln w="9525">
                      <a:noFill/>
                    </a:ln>
                  </pic:spPr>
                </pic:pic>
              </a:graphicData>
            </a:graphic>
          </wp:anchor>
        </w:drawing>
      </w:r>
    </w:p>
    <w:p>
      <w:pPr>
        <w:jc w:val="center"/>
        <w:rPr>
          <w:rFonts w:ascii="宋体" w:hAnsi="宋体"/>
          <w:b/>
          <w:bCs/>
          <w:sz w:val="72"/>
          <w:szCs w:val="72"/>
        </w:rPr>
      </w:pPr>
    </w:p>
    <w:p>
      <w:pPr>
        <w:jc w:val="center"/>
        <w:rPr>
          <w:rFonts w:ascii="宋体" w:hAnsi="宋体"/>
        </w:rPr>
      </w:pPr>
    </w:p>
    <w:p>
      <w:pPr>
        <w:jc w:val="center"/>
        <w:rPr>
          <w:rFonts w:ascii="宋体" w:hAnsi="宋体"/>
        </w:rPr>
      </w:pPr>
    </w:p>
    <w:p>
      <w:pPr>
        <w:jc w:val="center"/>
        <w:rPr>
          <w:rFonts w:ascii="宋体" w:hAnsi="宋体"/>
          <w:b/>
          <w:bCs/>
          <w:spacing w:val="108"/>
          <w:sz w:val="36"/>
          <w:szCs w:val="36"/>
        </w:rPr>
      </w:pPr>
    </w:p>
    <w:p>
      <w:pPr>
        <w:jc w:val="center"/>
        <w:rPr>
          <w:rFonts w:ascii="黑体" w:hAnsi="黑体" w:eastAsia="黑体" w:cs="黑体"/>
          <w:b/>
          <w:bCs/>
          <w:spacing w:val="12"/>
          <w:sz w:val="48"/>
          <w:szCs w:val="48"/>
        </w:rPr>
      </w:pPr>
      <w:r>
        <w:rPr>
          <w:rFonts w:hint="eastAsia" w:ascii="黑体" w:hAnsi="黑体" w:eastAsia="黑体" w:cs="黑体"/>
          <w:b/>
          <w:bCs/>
          <w:spacing w:val="12"/>
          <w:sz w:val="48"/>
          <w:szCs w:val="48"/>
        </w:rPr>
        <w:t xml:space="preserve">  </w:t>
      </w:r>
      <w:r>
        <w:rPr>
          <w:rFonts w:hint="eastAsia" w:ascii="黑体" w:hAnsi="黑体" w:eastAsia="黑体" w:cs="黑体"/>
          <w:b/>
          <w:bCs/>
          <w:spacing w:val="12"/>
          <w:sz w:val="48"/>
          <w:szCs w:val="48"/>
          <w:lang w:eastAsia="zh-CN"/>
        </w:rPr>
        <w:t>“</w:t>
      </w:r>
      <w:r>
        <w:rPr>
          <w:rFonts w:hint="eastAsia" w:ascii="黑体" w:hAnsi="黑体" w:eastAsia="黑体" w:cs="黑体"/>
          <w:b/>
          <w:bCs/>
          <w:spacing w:val="12"/>
          <w:sz w:val="48"/>
          <w:szCs w:val="48"/>
          <w:lang w:val="en-US" w:eastAsia="zh-CN"/>
        </w:rPr>
        <w:t>四大工程</w:t>
      </w:r>
      <w:r>
        <w:rPr>
          <w:rFonts w:hint="eastAsia" w:ascii="黑体" w:hAnsi="黑体" w:eastAsia="黑体" w:cs="黑体"/>
          <w:b/>
          <w:bCs/>
          <w:spacing w:val="12"/>
          <w:sz w:val="48"/>
          <w:szCs w:val="48"/>
          <w:lang w:eastAsia="zh-CN"/>
        </w:rPr>
        <w:t>”</w:t>
      </w:r>
      <w:r>
        <w:rPr>
          <w:rFonts w:hint="eastAsia" w:ascii="黑体" w:hAnsi="黑体" w:eastAsia="黑体" w:cs="黑体"/>
          <w:b/>
          <w:bCs/>
          <w:spacing w:val="12"/>
          <w:sz w:val="48"/>
          <w:szCs w:val="48"/>
          <w:lang w:val="en-US" w:eastAsia="zh-CN"/>
        </w:rPr>
        <w:t>培养</w:t>
      </w:r>
      <w:r>
        <w:rPr>
          <w:rFonts w:hint="eastAsia" w:ascii="黑体" w:hAnsi="黑体" w:eastAsia="黑体" w:cs="黑体"/>
          <w:b/>
          <w:bCs/>
          <w:spacing w:val="12"/>
          <w:sz w:val="48"/>
          <w:szCs w:val="48"/>
        </w:rPr>
        <w:t>协议书</w:t>
      </w:r>
    </w:p>
    <w:p/>
    <w:p/>
    <w:p/>
    <w:p/>
    <w:p/>
    <w:p/>
    <w:p/>
    <w:p/>
    <w:p/>
    <w:p/>
    <w:p>
      <w:pPr>
        <w:rPr>
          <w:spacing w:val="60"/>
        </w:rPr>
      </w:pPr>
    </w:p>
    <w:p/>
    <w:p>
      <w:pPr>
        <w:spacing w:before="157" w:beforeLines="50"/>
        <w:ind w:firstLine="1928" w:firstLineChars="600"/>
        <w:rPr>
          <w:rFonts w:hint="eastAsia"/>
          <w:b/>
          <w:bCs/>
          <w:sz w:val="32"/>
          <w:u w:val="single"/>
          <w:lang w:val="en-US" w:eastAsia="zh-CN"/>
        </w:rPr>
      </w:pPr>
      <w:bookmarkStart w:id="0" w:name="_GoBack"/>
      <w:r>
        <w:rPr>
          <w:rFonts w:hint="eastAsia"/>
          <w:b/>
          <w:bCs/>
          <w:sz w:val="32"/>
          <w:lang w:val="en-US" w:eastAsia="zh-CN"/>
        </w:rPr>
        <w:t>培养</w:t>
      </w:r>
      <w:bookmarkEnd w:id="0"/>
      <w:r>
        <w:rPr>
          <w:rFonts w:hint="eastAsia"/>
          <w:b/>
          <w:bCs/>
          <w:sz w:val="32"/>
          <w:lang w:val="en-US" w:eastAsia="zh-CN"/>
        </w:rPr>
        <w:t>类别：</w:t>
      </w:r>
      <w:r>
        <w:rPr>
          <w:rFonts w:hint="eastAsia"/>
          <w:b/>
          <w:bCs/>
          <w:sz w:val="32"/>
          <w:u w:val="single"/>
          <w:lang w:val="en-US" w:eastAsia="zh-CN"/>
        </w:rPr>
        <w:t xml:space="preserve">       叠彩工程        </w:t>
      </w:r>
    </w:p>
    <w:p>
      <w:pPr>
        <w:spacing w:before="157" w:beforeLines="50"/>
        <w:ind w:firstLine="1928" w:firstLineChars="600"/>
        <w:rPr>
          <w:rFonts w:hint="default"/>
          <w:b/>
          <w:bCs/>
          <w:sz w:val="32"/>
          <w:u w:val="none"/>
          <w:lang w:val="en-US" w:eastAsia="zh-CN"/>
        </w:rPr>
      </w:pPr>
      <w:r>
        <w:rPr>
          <w:rFonts w:hint="eastAsia"/>
          <w:b/>
          <w:bCs/>
          <w:sz w:val="32"/>
          <w:u w:val="none"/>
          <w:lang w:val="en-US" w:eastAsia="zh-CN"/>
        </w:rPr>
        <w:t>批    次：</w:t>
      </w:r>
      <w:r>
        <w:rPr>
          <w:rFonts w:hint="eastAsia"/>
          <w:b w:val="0"/>
          <w:bCs w:val="0"/>
          <w:sz w:val="32"/>
          <w:u w:val="single"/>
          <w:lang w:val="en-US" w:eastAsia="zh-CN"/>
        </w:rPr>
        <w:t xml:space="preserve">       </w:t>
      </w:r>
      <w:r>
        <w:rPr>
          <w:rFonts w:hint="eastAsia"/>
          <w:b/>
          <w:bCs/>
          <w:sz w:val="32"/>
          <w:u w:val="single"/>
          <w:lang w:val="en-US" w:eastAsia="zh-CN"/>
        </w:rPr>
        <w:t xml:space="preserve">第    期  </w:t>
      </w:r>
      <w:r>
        <w:rPr>
          <w:rFonts w:hint="eastAsia"/>
          <w:b w:val="0"/>
          <w:bCs w:val="0"/>
          <w:sz w:val="32"/>
          <w:u w:val="single"/>
          <w:lang w:val="en-US" w:eastAsia="zh-CN"/>
        </w:rPr>
        <w:t xml:space="preserve">      </w:t>
      </w:r>
    </w:p>
    <w:p>
      <w:pPr>
        <w:spacing w:before="157" w:beforeLines="50"/>
        <w:ind w:firstLine="1928" w:firstLineChars="600"/>
        <w:rPr>
          <w:rFonts w:hint="eastAsia" w:asciiTheme="majorEastAsia" w:hAnsiTheme="majorEastAsia" w:eastAsiaTheme="majorEastAsia"/>
          <w:b/>
          <w:bCs/>
          <w:sz w:val="32"/>
          <w:u w:val="single"/>
          <w:lang w:val="en-US" w:eastAsia="zh-CN"/>
        </w:rPr>
      </w:pPr>
      <w:r>
        <w:rPr>
          <w:rFonts w:hint="eastAsia"/>
          <w:b/>
          <w:bCs/>
          <w:sz w:val="32"/>
          <w:lang w:val="en-US" w:eastAsia="zh-CN"/>
        </w:rPr>
        <w:t>培养对象</w:t>
      </w:r>
      <w:r>
        <w:rPr>
          <w:rFonts w:hint="eastAsia"/>
          <w:b/>
          <w:sz w:val="32"/>
        </w:rPr>
        <w:t>：</w:t>
      </w:r>
      <w:r>
        <w:rPr>
          <w:rFonts w:hint="eastAsia"/>
          <w:b w:val="0"/>
          <w:bCs w:val="0"/>
          <w:sz w:val="32"/>
          <w:u w:val="single"/>
          <w:lang w:val="en-US" w:eastAsia="zh-CN"/>
        </w:rPr>
        <w:t xml:space="preserve">                       </w:t>
      </w:r>
    </w:p>
    <w:p>
      <w:pPr>
        <w:spacing w:before="157" w:beforeLines="50"/>
        <w:ind w:firstLine="1928" w:firstLineChars="600"/>
      </w:pPr>
      <w:r>
        <w:rPr>
          <w:rFonts w:hint="eastAsia"/>
          <w:b/>
          <w:bCs/>
          <w:sz w:val="32"/>
        </w:rPr>
        <w:t>工作单位</w:t>
      </w:r>
      <w:r>
        <w:rPr>
          <w:rFonts w:hint="eastAsia"/>
          <w:b/>
          <w:sz w:val="32"/>
        </w:rPr>
        <w:t>：</w:t>
      </w:r>
      <w:r>
        <w:rPr>
          <w:rFonts w:hint="eastAsia"/>
          <w:b w:val="0"/>
          <w:bCs w:val="0"/>
          <w:sz w:val="32"/>
          <w:u w:val="single"/>
          <w:lang w:val="en-US" w:eastAsia="zh-CN"/>
        </w:rPr>
        <w:t xml:space="preserve">                       </w:t>
      </w:r>
    </w:p>
    <w:p/>
    <w:p/>
    <w:p/>
    <w:p/>
    <w:p/>
    <w:p/>
    <w:p/>
    <w:p>
      <w:pPr>
        <w:jc w:val="center"/>
        <w:rPr>
          <w:rFonts w:ascii="宋体" w:hAnsi="宋体"/>
          <w:spacing w:val="20"/>
          <w:sz w:val="44"/>
          <w:szCs w:val="44"/>
        </w:rPr>
      </w:pPr>
      <w:r>
        <w:rPr>
          <w:rFonts w:hint="eastAsia" w:ascii="宋体" w:hAnsi="宋体"/>
          <w:spacing w:val="20"/>
          <w:sz w:val="44"/>
          <w:szCs w:val="44"/>
        </w:rPr>
        <w:t>广西师范大学人事处 制</w:t>
      </w:r>
    </w:p>
    <w:p>
      <w:pPr>
        <w:jc w:val="center"/>
        <w:rPr>
          <w:rFonts w:ascii="宋体" w:hAnsi="宋体"/>
          <w:spacing w:val="20"/>
          <w:sz w:val="44"/>
          <w:szCs w:val="44"/>
        </w:rPr>
        <w:sectPr>
          <w:pgSz w:w="11906" w:h="16838"/>
          <w:pgMar w:top="1418" w:right="1418" w:bottom="1418" w:left="1418" w:header="851" w:footer="992" w:gutter="0"/>
          <w:cols w:space="425" w:num="1"/>
          <w:docGrid w:type="lines" w:linePitch="312" w:charSpace="0"/>
        </w:sectPr>
      </w:pPr>
    </w:p>
    <w:p>
      <w:pPr>
        <w:topLinePunct/>
        <w:autoSpaceDE w:val="0"/>
        <w:autoSpaceDN w:val="0"/>
        <w:adjustRightInd w:val="0"/>
        <w:snapToGrid w:val="0"/>
        <w:spacing w:line="560" w:lineRule="exact"/>
        <w:jc w:val="center"/>
        <w:rPr>
          <w:rFonts w:hint="eastAsia" w:ascii="仿宋" w:hAnsi="仿宋" w:eastAsia="仿宋" w:cs="Times New Roman"/>
          <w:b/>
          <w:bCs/>
          <w:color w:val="000000"/>
          <w:sz w:val="32"/>
          <w:szCs w:val="32"/>
        </w:rPr>
      </w:pPr>
      <w:r>
        <w:rPr>
          <w:rFonts w:hint="eastAsia" w:ascii="仿宋" w:hAnsi="仿宋" w:eastAsia="仿宋" w:cs="Times New Roman"/>
          <w:b/>
          <w:bCs/>
          <w:color w:val="000000"/>
          <w:sz w:val="32"/>
          <w:szCs w:val="32"/>
        </w:rPr>
        <w:t>广西师范大学高水平创新团队培育“叠彩工程”</w:t>
      </w:r>
    </w:p>
    <w:p>
      <w:pPr>
        <w:topLinePunct/>
        <w:autoSpaceDE w:val="0"/>
        <w:autoSpaceDN w:val="0"/>
        <w:adjustRightInd w:val="0"/>
        <w:snapToGrid w:val="0"/>
        <w:spacing w:line="560" w:lineRule="exact"/>
        <w:jc w:val="center"/>
        <w:rPr>
          <w:rFonts w:ascii="仿宋" w:hAnsi="仿宋" w:eastAsia="仿宋" w:cs="Times New Roman"/>
          <w:b/>
          <w:bCs/>
          <w:color w:val="000000"/>
          <w:sz w:val="32"/>
          <w:szCs w:val="32"/>
        </w:rPr>
      </w:pPr>
      <w:r>
        <w:rPr>
          <w:rFonts w:hint="eastAsia" w:ascii="仿宋" w:hAnsi="仿宋" w:eastAsia="仿宋" w:cs="Times New Roman"/>
          <w:b/>
          <w:bCs/>
          <w:color w:val="000000"/>
          <w:sz w:val="32"/>
          <w:szCs w:val="32"/>
        </w:rPr>
        <w:t>培养协议书</w:t>
      </w:r>
    </w:p>
    <w:p>
      <w:pPr>
        <w:topLinePunct/>
        <w:autoSpaceDE w:val="0"/>
        <w:autoSpaceDN w:val="0"/>
        <w:adjustRightInd w:val="0"/>
        <w:snapToGrid w:val="0"/>
        <w:spacing w:line="560" w:lineRule="exact"/>
        <w:ind w:firstLine="640" w:firstLineChars="200"/>
        <w:rPr>
          <w:rFonts w:ascii="仿宋" w:hAnsi="仿宋" w:eastAsia="仿宋" w:cs="Times New Roman"/>
          <w:color w:val="000000"/>
          <w:sz w:val="32"/>
          <w:szCs w:val="32"/>
        </w:rPr>
      </w:pPr>
    </w:p>
    <w:p>
      <w:pPr>
        <w:snapToGrid w:val="0"/>
        <w:spacing w:before="156" w:beforeLines="50" w:line="440" w:lineRule="exact"/>
        <w:jc w:val="left"/>
        <w:rPr>
          <w:rFonts w:ascii="仿宋" w:hAnsi="仿宋" w:eastAsia="仿宋" w:cs="仿宋"/>
          <w:color w:val="000000"/>
          <w:szCs w:val="32"/>
        </w:rPr>
      </w:pPr>
    </w:p>
    <w:p>
      <w:pPr>
        <w:topLinePunct/>
        <w:autoSpaceDE w:val="0"/>
        <w:autoSpaceDN w:val="0"/>
        <w:adjustRightInd w:val="0"/>
        <w:snapToGrid w:val="0"/>
        <w:spacing w:line="560" w:lineRule="exact"/>
        <w:ind w:firstLine="640" w:firstLineChars="200"/>
        <w:rPr>
          <w:rFonts w:ascii="仿宋" w:hAnsi="仿宋" w:eastAsia="仿宋" w:cs="Times New Roman"/>
          <w:color w:val="000000"/>
          <w:sz w:val="32"/>
          <w:szCs w:val="32"/>
        </w:rPr>
      </w:pPr>
      <w:r>
        <w:rPr>
          <w:rFonts w:hint="eastAsia" w:ascii="仿宋" w:hAnsi="仿宋" w:eastAsia="仿宋" w:cs="Times New Roman"/>
          <w:color w:val="000000"/>
          <w:sz w:val="32"/>
          <w:szCs w:val="32"/>
        </w:rPr>
        <w:t xml:space="preserve">甲方：广西师范大学   </w:t>
      </w:r>
    </w:p>
    <w:p>
      <w:pPr>
        <w:topLinePunct/>
        <w:autoSpaceDE w:val="0"/>
        <w:autoSpaceDN w:val="0"/>
        <w:adjustRightInd w:val="0"/>
        <w:snapToGrid w:val="0"/>
        <w:spacing w:line="560" w:lineRule="exact"/>
        <w:ind w:firstLine="640" w:firstLineChars="200"/>
        <w:rPr>
          <w:rFonts w:ascii="仿宋" w:hAnsi="仿宋" w:eastAsia="仿宋" w:cs="Times New Roman"/>
          <w:color w:val="000000"/>
          <w:sz w:val="32"/>
          <w:szCs w:val="32"/>
        </w:rPr>
      </w:pPr>
      <w:r>
        <w:rPr>
          <w:rFonts w:hint="eastAsia" w:ascii="仿宋" w:hAnsi="仿宋" w:eastAsia="仿宋" w:cs="Times New Roman"/>
          <w:color w:val="000000"/>
          <w:sz w:val="32"/>
          <w:szCs w:val="32"/>
        </w:rPr>
        <w:t xml:space="preserve"> </w:t>
      </w:r>
    </w:p>
    <w:p>
      <w:pPr>
        <w:topLinePunct/>
        <w:autoSpaceDE w:val="0"/>
        <w:autoSpaceDN w:val="0"/>
        <w:adjustRightInd w:val="0"/>
        <w:snapToGrid w:val="0"/>
        <w:spacing w:line="560" w:lineRule="exact"/>
        <w:ind w:firstLine="640" w:firstLineChars="200"/>
        <w:rPr>
          <w:rFonts w:ascii="仿宋" w:hAnsi="仿宋" w:eastAsia="仿宋" w:cs="Times New Roman"/>
          <w:color w:val="000000"/>
          <w:sz w:val="32"/>
          <w:szCs w:val="32"/>
        </w:rPr>
      </w:pPr>
      <w:r>
        <w:rPr>
          <w:rFonts w:hint="eastAsia" w:ascii="仿宋" w:hAnsi="仿宋" w:eastAsia="仿宋" w:cs="Times New Roman"/>
          <w:color w:val="000000"/>
          <w:sz w:val="32"/>
          <w:szCs w:val="32"/>
        </w:rPr>
        <w:t xml:space="preserve">乙方（团队负责人）：                </w:t>
      </w:r>
    </w:p>
    <w:p>
      <w:pPr>
        <w:topLinePunct/>
        <w:autoSpaceDE w:val="0"/>
        <w:autoSpaceDN w:val="0"/>
        <w:adjustRightInd w:val="0"/>
        <w:snapToGrid w:val="0"/>
        <w:spacing w:line="560" w:lineRule="exact"/>
        <w:ind w:firstLine="640" w:firstLineChars="200"/>
        <w:rPr>
          <w:rFonts w:ascii="仿宋" w:hAnsi="仿宋" w:eastAsia="仿宋" w:cs="Times New Roman"/>
          <w:color w:val="000000"/>
          <w:sz w:val="32"/>
          <w:szCs w:val="32"/>
        </w:rPr>
      </w:pPr>
      <w:r>
        <w:rPr>
          <w:rFonts w:hint="eastAsia" w:ascii="仿宋" w:hAnsi="仿宋" w:eastAsia="仿宋" w:cs="Times New Roman"/>
          <w:color w:val="000000"/>
          <w:sz w:val="32"/>
          <w:szCs w:val="32"/>
        </w:rPr>
        <w:t>乙方身份证号码：</w:t>
      </w:r>
    </w:p>
    <w:p>
      <w:pPr>
        <w:topLinePunct/>
        <w:autoSpaceDE w:val="0"/>
        <w:autoSpaceDN w:val="0"/>
        <w:adjustRightInd w:val="0"/>
        <w:snapToGrid w:val="0"/>
        <w:spacing w:line="560" w:lineRule="exact"/>
        <w:ind w:firstLine="640" w:firstLineChars="200"/>
        <w:rPr>
          <w:rFonts w:ascii="仿宋" w:hAnsi="仿宋" w:eastAsia="仿宋" w:cs="Times New Roman"/>
          <w:color w:val="000000"/>
          <w:sz w:val="32"/>
          <w:szCs w:val="32"/>
        </w:rPr>
      </w:pPr>
      <w:r>
        <w:rPr>
          <w:rFonts w:hint="eastAsia" w:ascii="仿宋" w:hAnsi="仿宋" w:eastAsia="仿宋" w:cs="Times New Roman"/>
          <w:color w:val="000000"/>
          <w:sz w:val="32"/>
          <w:szCs w:val="32"/>
        </w:rPr>
        <w:t xml:space="preserve">  </w:t>
      </w:r>
    </w:p>
    <w:p>
      <w:pPr>
        <w:topLinePunct/>
        <w:autoSpaceDE w:val="0"/>
        <w:autoSpaceDN w:val="0"/>
        <w:adjustRightInd w:val="0"/>
        <w:snapToGrid w:val="0"/>
        <w:spacing w:line="560" w:lineRule="exact"/>
        <w:ind w:firstLine="640" w:firstLineChars="200"/>
        <w:rPr>
          <w:rFonts w:ascii="仿宋" w:hAnsi="仿宋" w:eastAsia="仿宋" w:cs="Times New Roman"/>
          <w:color w:val="000000"/>
          <w:sz w:val="32"/>
          <w:szCs w:val="32"/>
        </w:rPr>
      </w:pPr>
      <w:r>
        <w:rPr>
          <w:rFonts w:hint="eastAsia" w:ascii="仿宋" w:hAnsi="仿宋" w:eastAsia="仿宋" w:cs="Times New Roman"/>
          <w:color w:val="000000"/>
          <w:sz w:val="32"/>
          <w:szCs w:val="32"/>
        </w:rPr>
        <w:t xml:space="preserve">丙方（乙方所在学院（部））：      </w:t>
      </w:r>
    </w:p>
    <w:p>
      <w:pPr>
        <w:snapToGrid w:val="0"/>
        <w:spacing w:before="156" w:beforeLines="50" w:line="440" w:lineRule="exact"/>
        <w:jc w:val="left"/>
        <w:rPr>
          <w:rFonts w:ascii="仿宋" w:hAnsi="仿宋" w:eastAsia="仿宋" w:cs="仿宋"/>
          <w:color w:val="000000"/>
          <w:szCs w:val="32"/>
        </w:rPr>
      </w:pPr>
    </w:p>
    <w:p>
      <w:pPr>
        <w:topLinePunct/>
        <w:autoSpaceDE w:val="0"/>
        <w:autoSpaceDN w:val="0"/>
        <w:adjustRightInd w:val="0"/>
        <w:snapToGrid w:val="0"/>
        <w:spacing w:line="560" w:lineRule="exact"/>
        <w:ind w:firstLine="640" w:firstLineChars="200"/>
        <w:rPr>
          <w:rFonts w:ascii="仿宋" w:hAnsi="仿宋" w:eastAsia="仿宋" w:cs="Times New Roman"/>
          <w:color w:val="000000"/>
          <w:sz w:val="32"/>
          <w:szCs w:val="32"/>
        </w:rPr>
      </w:pPr>
      <w:r>
        <w:rPr>
          <w:rFonts w:hint="eastAsia" w:ascii="仿宋" w:hAnsi="仿宋" w:eastAsia="仿宋" w:cs="Times New Roman"/>
          <w:color w:val="000000"/>
          <w:sz w:val="32"/>
          <w:szCs w:val="32"/>
        </w:rPr>
        <w:t>为保证广西师范大学教师队伍建设“四大工程”行动计划顺利实施，保障各方权益，根据《广西师范大学教师队伍建设“四大工程”行动计划》和《广西师范大学高水平创新团队培育“叠彩工程”实施办法》（以下简称《实施办法》）的有关规定，经三方平等协商，订立本协议。</w:t>
      </w:r>
    </w:p>
    <w:p>
      <w:pPr>
        <w:pStyle w:val="3"/>
        <w:topLinePunct/>
        <w:autoSpaceDE w:val="0"/>
        <w:autoSpaceDN w:val="0"/>
        <w:adjustRightInd w:val="0"/>
        <w:spacing w:line="560" w:lineRule="exact"/>
        <w:ind w:firstLineChars="0"/>
        <w:rPr>
          <w:rFonts w:ascii="黑体" w:hAnsi="黑体" w:eastAsia="黑体"/>
          <w:color w:val="000000"/>
          <w:sz w:val="32"/>
          <w:szCs w:val="32"/>
        </w:rPr>
      </w:pPr>
      <w:r>
        <w:rPr>
          <w:rFonts w:ascii="黑体" w:hAnsi="黑体" w:eastAsia="黑体"/>
          <w:color w:val="000000"/>
          <w:sz w:val="32"/>
          <w:szCs w:val="32"/>
        </w:rPr>
        <w:t>第一条</w:t>
      </w:r>
      <w:r>
        <w:rPr>
          <w:rFonts w:hint="eastAsia" w:ascii="黑体" w:hAnsi="黑体" w:eastAsia="黑体"/>
          <w:color w:val="000000"/>
          <w:sz w:val="32"/>
          <w:szCs w:val="32"/>
        </w:rPr>
        <w:t xml:space="preserve">  培育期</w:t>
      </w:r>
    </w:p>
    <w:p>
      <w:pPr>
        <w:topLinePunct/>
        <w:autoSpaceDE w:val="0"/>
        <w:autoSpaceDN w:val="0"/>
        <w:adjustRightInd w:val="0"/>
        <w:snapToGrid w:val="0"/>
        <w:spacing w:line="560" w:lineRule="exact"/>
        <w:ind w:firstLine="672" w:firstLineChars="200"/>
        <w:rPr>
          <w:rFonts w:ascii="仿宋" w:hAnsi="仿宋" w:eastAsia="仿宋"/>
          <w:color w:val="000000"/>
          <w:spacing w:val="8"/>
          <w:sz w:val="32"/>
          <w:szCs w:val="32"/>
        </w:rPr>
      </w:pPr>
      <w:r>
        <w:rPr>
          <w:rFonts w:hint="eastAsia" w:ascii="仿宋" w:hAnsi="仿宋" w:eastAsia="仿宋"/>
          <w:color w:val="000000"/>
          <w:spacing w:val="8"/>
          <w:sz w:val="32"/>
          <w:szCs w:val="32"/>
        </w:rPr>
        <w:t>通过遴选和审批，确定乙方领衔的创新团队</w:t>
      </w:r>
      <w:r>
        <w:rPr>
          <w:rFonts w:hint="eastAsia" w:ascii="仿宋" w:hAnsi="仿宋" w:eastAsia="仿宋"/>
          <w:color w:val="000000"/>
          <w:spacing w:val="8"/>
          <w:sz w:val="32"/>
          <w:szCs w:val="32"/>
          <w:u w:val="single"/>
        </w:rPr>
        <w:t xml:space="preserve">           </w:t>
      </w:r>
      <w:r>
        <w:rPr>
          <w:rFonts w:hint="eastAsia" w:ascii="仿宋" w:hAnsi="仿宋" w:eastAsia="仿宋"/>
          <w:color w:val="000000"/>
          <w:spacing w:val="8"/>
          <w:sz w:val="32"/>
          <w:szCs w:val="32"/>
        </w:rPr>
        <w:t>为“叠彩工程”第</w:t>
      </w:r>
      <w:r>
        <w:rPr>
          <w:rFonts w:hint="eastAsia" w:ascii="仿宋" w:hAnsi="仿宋" w:eastAsia="仿宋"/>
          <w:color w:val="000000"/>
          <w:spacing w:val="8"/>
          <w:sz w:val="32"/>
          <w:szCs w:val="32"/>
          <w:u w:val="single"/>
        </w:rPr>
        <w:t xml:space="preserve">    </w:t>
      </w:r>
      <w:r>
        <w:rPr>
          <w:rFonts w:hint="eastAsia" w:ascii="仿宋" w:hAnsi="仿宋" w:eastAsia="仿宋"/>
          <w:color w:val="000000"/>
          <w:spacing w:val="8"/>
          <w:sz w:val="32"/>
          <w:szCs w:val="32"/>
        </w:rPr>
        <w:t>期培养对象，培育期四年。</w:t>
      </w:r>
    </w:p>
    <w:p>
      <w:pPr>
        <w:topLinePunct/>
        <w:autoSpaceDE w:val="0"/>
        <w:autoSpaceDN w:val="0"/>
        <w:adjustRightInd w:val="0"/>
        <w:snapToGrid w:val="0"/>
        <w:spacing w:line="560" w:lineRule="exact"/>
        <w:ind w:firstLine="672" w:firstLineChars="200"/>
        <w:rPr>
          <w:rFonts w:ascii="仿宋" w:hAnsi="仿宋" w:eastAsia="仿宋"/>
          <w:color w:val="000000"/>
          <w:spacing w:val="8"/>
          <w:sz w:val="32"/>
          <w:szCs w:val="32"/>
        </w:rPr>
      </w:pPr>
      <w:r>
        <w:rPr>
          <w:rFonts w:hint="eastAsia" w:ascii="仿宋" w:hAnsi="仿宋" w:eastAsia="仿宋"/>
          <w:color w:val="000000"/>
          <w:spacing w:val="8"/>
          <w:sz w:val="32"/>
          <w:szCs w:val="32"/>
        </w:rPr>
        <w:t>培育期</w:t>
      </w:r>
      <w:r>
        <w:rPr>
          <w:rFonts w:ascii="仿宋" w:hAnsi="仿宋" w:eastAsia="仿宋"/>
          <w:color w:val="000000"/>
          <w:spacing w:val="8"/>
          <w:sz w:val="32"/>
          <w:szCs w:val="32"/>
        </w:rPr>
        <w:t>自</w:t>
      </w:r>
      <w:r>
        <w:rPr>
          <w:rFonts w:hint="eastAsia" w:ascii="仿宋" w:hAnsi="仿宋" w:eastAsia="仿宋"/>
          <w:color w:val="000000"/>
          <w:spacing w:val="8"/>
          <w:sz w:val="32"/>
          <w:szCs w:val="32"/>
          <w:u w:val="single"/>
        </w:rPr>
        <w:t xml:space="preserve">    </w:t>
      </w:r>
      <w:r>
        <w:rPr>
          <w:rFonts w:hint="eastAsia" w:ascii="仿宋" w:hAnsi="仿宋" w:eastAsia="仿宋"/>
          <w:color w:val="000000"/>
          <w:spacing w:val="8"/>
          <w:sz w:val="32"/>
          <w:szCs w:val="32"/>
        </w:rPr>
        <w:t>年</w:t>
      </w:r>
      <w:r>
        <w:rPr>
          <w:rFonts w:hint="eastAsia" w:ascii="仿宋" w:hAnsi="仿宋" w:eastAsia="仿宋"/>
          <w:color w:val="000000"/>
          <w:spacing w:val="8"/>
          <w:sz w:val="32"/>
          <w:szCs w:val="32"/>
          <w:u w:val="single"/>
        </w:rPr>
        <w:t xml:space="preserve">   </w:t>
      </w:r>
      <w:r>
        <w:rPr>
          <w:rFonts w:hint="eastAsia" w:ascii="仿宋" w:hAnsi="仿宋" w:eastAsia="仿宋"/>
          <w:color w:val="000000"/>
          <w:spacing w:val="8"/>
          <w:sz w:val="32"/>
          <w:szCs w:val="32"/>
        </w:rPr>
        <w:t>月</w:t>
      </w:r>
      <w:r>
        <w:rPr>
          <w:rFonts w:hint="eastAsia" w:ascii="仿宋" w:hAnsi="仿宋" w:eastAsia="仿宋"/>
          <w:color w:val="000000"/>
          <w:spacing w:val="8"/>
          <w:sz w:val="32"/>
          <w:szCs w:val="32"/>
          <w:u w:val="single"/>
        </w:rPr>
        <w:t xml:space="preserve">   </w:t>
      </w:r>
      <w:r>
        <w:rPr>
          <w:rFonts w:hint="eastAsia" w:ascii="仿宋" w:hAnsi="仿宋" w:eastAsia="仿宋"/>
          <w:color w:val="000000"/>
          <w:spacing w:val="8"/>
          <w:sz w:val="32"/>
          <w:szCs w:val="32"/>
        </w:rPr>
        <w:t>日至</w:t>
      </w:r>
      <w:r>
        <w:rPr>
          <w:rFonts w:hint="eastAsia" w:ascii="仿宋" w:hAnsi="仿宋" w:eastAsia="仿宋"/>
          <w:color w:val="000000"/>
          <w:spacing w:val="8"/>
          <w:sz w:val="32"/>
          <w:szCs w:val="32"/>
          <w:u w:val="single"/>
        </w:rPr>
        <w:t xml:space="preserve">    </w:t>
      </w:r>
      <w:r>
        <w:rPr>
          <w:rFonts w:hint="eastAsia" w:ascii="仿宋" w:hAnsi="仿宋" w:eastAsia="仿宋"/>
          <w:color w:val="000000"/>
          <w:spacing w:val="8"/>
          <w:sz w:val="32"/>
          <w:szCs w:val="32"/>
        </w:rPr>
        <w:t>年</w:t>
      </w:r>
      <w:r>
        <w:rPr>
          <w:rFonts w:hint="eastAsia" w:ascii="仿宋" w:hAnsi="仿宋" w:eastAsia="仿宋"/>
          <w:color w:val="000000"/>
          <w:spacing w:val="8"/>
          <w:sz w:val="32"/>
          <w:szCs w:val="32"/>
          <w:u w:val="single"/>
        </w:rPr>
        <w:t xml:space="preserve">   </w:t>
      </w:r>
      <w:r>
        <w:rPr>
          <w:rFonts w:hint="eastAsia" w:ascii="仿宋" w:hAnsi="仿宋" w:eastAsia="仿宋"/>
          <w:color w:val="000000"/>
          <w:spacing w:val="8"/>
          <w:sz w:val="32"/>
          <w:szCs w:val="32"/>
        </w:rPr>
        <w:t>月</w:t>
      </w:r>
      <w:r>
        <w:rPr>
          <w:rFonts w:hint="eastAsia" w:ascii="仿宋" w:hAnsi="仿宋" w:eastAsia="仿宋"/>
          <w:color w:val="000000"/>
          <w:spacing w:val="8"/>
          <w:sz w:val="32"/>
          <w:szCs w:val="32"/>
          <w:u w:val="single"/>
        </w:rPr>
        <w:t xml:space="preserve">   </w:t>
      </w:r>
      <w:r>
        <w:rPr>
          <w:rFonts w:hint="eastAsia" w:ascii="仿宋" w:hAnsi="仿宋" w:eastAsia="仿宋"/>
          <w:color w:val="000000"/>
          <w:spacing w:val="8"/>
          <w:sz w:val="32"/>
          <w:szCs w:val="32"/>
        </w:rPr>
        <w:t>日。</w:t>
      </w:r>
    </w:p>
    <w:p>
      <w:pPr>
        <w:pStyle w:val="3"/>
        <w:topLinePunct/>
        <w:autoSpaceDE w:val="0"/>
        <w:autoSpaceDN w:val="0"/>
        <w:adjustRightInd w:val="0"/>
        <w:spacing w:line="560" w:lineRule="exact"/>
        <w:ind w:firstLineChars="0"/>
        <w:rPr>
          <w:rFonts w:ascii="黑体" w:hAnsi="黑体" w:eastAsia="黑体"/>
          <w:color w:val="000000"/>
          <w:sz w:val="32"/>
          <w:szCs w:val="32"/>
        </w:rPr>
      </w:pPr>
      <w:r>
        <w:rPr>
          <w:rFonts w:ascii="黑体" w:hAnsi="黑体" w:eastAsia="黑体"/>
          <w:color w:val="000000"/>
          <w:sz w:val="32"/>
          <w:szCs w:val="32"/>
        </w:rPr>
        <w:t>第二条</w:t>
      </w:r>
      <w:r>
        <w:rPr>
          <w:rFonts w:hint="eastAsia" w:ascii="黑体" w:hAnsi="黑体" w:eastAsia="黑体"/>
          <w:color w:val="000000"/>
          <w:sz w:val="32"/>
          <w:szCs w:val="32"/>
        </w:rPr>
        <w:t xml:space="preserve">  </w:t>
      </w:r>
      <w:r>
        <w:rPr>
          <w:rFonts w:ascii="黑体" w:hAnsi="黑体" w:eastAsia="黑体"/>
          <w:color w:val="000000"/>
          <w:sz w:val="32"/>
          <w:szCs w:val="32"/>
        </w:rPr>
        <w:t>乙方</w:t>
      </w:r>
      <w:r>
        <w:rPr>
          <w:rFonts w:hint="eastAsia" w:ascii="黑体" w:hAnsi="黑体" w:eastAsia="黑体"/>
          <w:color w:val="000000"/>
          <w:sz w:val="32"/>
          <w:szCs w:val="32"/>
        </w:rPr>
        <w:t>及其团队成员培育期内</w:t>
      </w:r>
      <w:r>
        <w:rPr>
          <w:rFonts w:ascii="黑体" w:hAnsi="黑体" w:eastAsia="黑体"/>
          <w:color w:val="000000"/>
          <w:sz w:val="32"/>
          <w:szCs w:val="32"/>
        </w:rPr>
        <w:t>目标及</w:t>
      </w:r>
      <w:r>
        <w:rPr>
          <w:rFonts w:hint="eastAsia" w:ascii="黑体" w:hAnsi="黑体" w:eastAsia="黑体"/>
          <w:color w:val="000000"/>
          <w:sz w:val="32"/>
          <w:szCs w:val="32"/>
        </w:rPr>
        <w:t>任务</w:t>
      </w:r>
    </w:p>
    <w:p>
      <w:pPr>
        <w:topLinePunct/>
        <w:autoSpaceDE w:val="0"/>
        <w:autoSpaceDN w:val="0"/>
        <w:adjustRightInd w:val="0"/>
        <w:snapToGrid w:val="0"/>
        <w:spacing w:line="560" w:lineRule="exact"/>
        <w:ind w:firstLine="640" w:firstLineChars="200"/>
        <w:rPr>
          <w:rFonts w:ascii="仿宋" w:hAnsi="仿宋" w:eastAsia="仿宋"/>
          <w:color w:val="000000"/>
          <w:spacing w:val="8"/>
          <w:sz w:val="32"/>
          <w:szCs w:val="32"/>
        </w:rPr>
      </w:pPr>
      <w:r>
        <w:rPr>
          <w:rFonts w:hint="eastAsia" w:ascii="仿宋" w:hAnsi="仿宋" w:eastAsia="仿宋" w:cs="Times New Roman"/>
          <w:color w:val="000000"/>
          <w:sz w:val="32"/>
          <w:szCs w:val="32"/>
        </w:rPr>
        <w:t>（一）</w:t>
      </w:r>
      <w:r>
        <w:rPr>
          <w:rFonts w:hint="eastAsia" w:ascii="仿宋" w:hAnsi="仿宋" w:eastAsia="仿宋"/>
          <w:color w:val="000000"/>
          <w:spacing w:val="8"/>
          <w:sz w:val="32"/>
          <w:szCs w:val="32"/>
        </w:rPr>
        <w:t>乙方承担本科生、研究生相关课程的教学任务及相关的教学、科研工作，年度教学、科研等业绩须达到《</w:t>
      </w:r>
      <w:r>
        <w:fldChar w:fldCharType="begin"/>
      </w:r>
      <w:r>
        <w:instrText xml:space="preserve"> HYPERLINK "https://202-193-160-77.webvpn.gxnu.edu.cn/zfoa/gwxxbviewhtml.do?theAction=downdoc&amp;htwj_recordid=15747269409439030758&amp;htwjimage_recordid=15761460082741189402&amp;gw_title=关于印发《广西师范大学绩效工资实施办法（试行）》的通知" \o "点此下载" </w:instrText>
      </w:r>
      <w:r>
        <w:fldChar w:fldCharType="separate"/>
      </w:r>
      <w:r>
        <w:rPr>
          <w:rFonts w:hint="eastAsia" w:ascii="仿宋" w:hAnsi="仿宋" w:eastAsia="仿宋"/>
          <w:color w:val="000000"/>
          <w:spacing w:val="8"/>
          <w:sz w:val="32"/>
          <w:szCs w:val="32"/>
        </w:rPr>
        <w:t>广西师范大学专业技术岗位聘用管理办法（试行》</w:t>
      </w:r>
      <w:r>
        <w:rPr>
          <w:rFonts w:hint="eastAsia" w:ascii="仿宋" w:hAnsi="仿宋" w:eastAsia="仿宋"/>
          <w:color w:val="000000"/>
          <w:spacing w:val="8"/>
          <w:sz w:val="32"/>
          <w:szCs w:val="32"/>
        </w:rPr>
        <w:fldChar w:fldCharType="end"/>
      </w:r>
      <w:r>
        <w:rPr>
          <w:rFonts w:hint="eastAsia" w:ascii="仿宋" w:hAnsi="仿宋" w:eastAsia="仿宋"/>
          <w:color w:val="000000"/>
          <w:spacing w:val="8"/>
          <w:sz w:val="32"/>
          <w:szCs w:val="32"/>
        </w:rPr>
        <w:t>（师政人事〔2019〕5号）规定的甲方相应聘用岗位有关工作考核的基本要求；</w:t>
      </w:r>
    </w:p>
    <w:p>
      <w:pPr>
        <w:topLinePunct/>
        <w:autoSpaceDE w:val="0"/>
        <w:autoSpaceDN w:val="0"/>
        <w:adjustRightInd w:val="0"/>
        <w:snapToGrid w:val="0"/>
        <w:spacing w:line="560" w:lineRule="exact"/>
        <w:ind w:firstLine="672" w:firstLineChars="200"/>
        <w:rPr>
          <w:rFonts w:ascii="仿宋" w:hAnsi="仿宋" w:eastAsia="仿宋" w:cs="Times New Roman"/>
          <w:b/>
          <w:bCs/>
          <w:color w:val="FF0000"/>
          <w:sz w:val="32"/>
          <w:szCs w:val="32"/>
        </w:rPr>
      </w:pPr>
      <w:r>
        <w:rPr>
          <w:rFonts w:hint="eastAsia" w:ascii="仿宋" w:hAnsi="仿宋" w:eastAsia="仿宋"/>
          <w:color w:val="000000"/>
          <w:spacing w:val="8"/>
          <w:sz w:val="32"/>
          <w:szCs w:val="32"/>
        </w:rPr>
        <w:t>（二）乙方团队完成</w:t>
      </w:r>
      <w:r>
        <w:rPr>
          <w:rFonts w:hint="eastAsia" w:ascii="仿宋" w:hAnsi="仿宋" w:eastAsia="仿宋" w:cs="Times New Roman"/>
          <w:color w:val="000000"/>
          <w:sz w:val="32"/>
          <w:szCs w:val="32"/>
        </w:rPr>
        <w:t>《实施办法》规定的培育期期满考核目标任务，</w:t>
      </w:r>
      <w:r>
        <w:rPr>
          <w:rFonts w:hint="eastAsia" w:ascii="仿宋" w:hAnsi="仿宋" w:eastAsia="仿宋" w:cs="Times New Roman"/>
          <w:b/>
          <w:bCs/>
          <w:color w:val="FF0000"/>
          <w:sz w:val="32"/>
          <w:szCs w:val="32"/>
        </w:rPr>
        <w:t>其中乙方个人业绩成果须达到《广西师范大学拔尖人才培育“独秀工程”实施办法》规定的独秀学者培育期考核目标要求。</w:t>
      </w:r>
    </w:p>
    <w:p>
      <w:pPr>
        <w:pStyle w:val="3"/>
        <w:topLinePunct/>
        <w:autoSpaceDE w:val="0"/>
        <w:autoSpaceDN w:val="0"/>
        <w:adjustRightInd w:val="0"/>
        <w:spacing w:line="560" w:lineRule="exact"/>
        <w:ind w:left="48" w:leftChars="23" w:firstLine="640"/>
        <w:rPr>
          <w:rFonts w:ascii="黑体" w:hAnsi="黑体" w:eastAsia="黑体"/>
          <w:color w:val="000000"/>
          <w:sz w:val="32"/>
          <w:szCs w:val="32"/>
        </w:rPr>
      </w:pPr>
      <w:r>
        <w:rPr>
          <w:rFonts w:ascii="黑体" w:hAnsi="黑体" w:eastAsia="黑体"/>
          <w:color w:val="000000"/>
          <w:sz w:val="32"/>
          <w:szCs w:val="32"/>
        </w:rPr>
        <w:t>第三条</w:t>
      </w:r>
      <w:r>
        <w:rPr>
          <w:rFonts w:hint="eastAsia" w:ascii="黑体" w:hAnsi="黑体" w:eastAsia="黑体"/>
          <w:color w:val="000000"/>
          <w:sz w:val="32"/>
          <w:szCs w:val="32"/>
        </w:rPr>
        <w:t xml:space="preserve"> </w:t>
      </w:r>
      <w:r>
        <w:rPr>
          <w:rFonts w:ascii="黑体" w:hAnsi="黑体" w:eastAsia="黑体"/>
          <w:color w:val="000000"/>
          <w:sz w:val="32"/>
          <w:szCs w:val="32"/>
        </w:rPr>
        <w:t>权利和义务</w:t>
      </w:r>
    </w:p>
    <w:p>
      <w:pPr>
        <w:pStyle w:val="14"/>
        <w:numPr>
          <w:ilvl w:val="0"/>
          <w:numId w:val="1"/>
        </w:numPr>
        <w:topLinePunct/>
        <w:autoSpaceDE w:val="0"/>
        <w:autoSpaceDN w:val="0"/>
        <w:adjustRightInd w:val="0"/>
        <w:snapToGrid w:val="0"/>
        <w:spacing w:line="560" w:lineRule="exact"/>
        <w:ind w:firstLineChars="0"/>
        <w:rPr>
          <w:rFonts w:ascii="仿宋" w:hAnsi="仿宋" w:eastAsia="仿宋" w:cs="Times New Roman"/>
          <w:bCs/>
          <w:color w:val="000000"/>
          <w:sz w:val="32"/>
          <w:szCs w:val="32"/>
        </w:rPr>
      </w:pPr>
      <w:r>
        <w:rPr>
          <w:rFonts w:ascii="仿宋" w:hAnsi="仿宋" w:eastAsia="仿宋" w:cs="Times New Roman"/>
          <w:bCs/>
          <w:color w:val="000000"/>
          <w:sz w:val="32"/>
          <w:szCs w:val="32"/>
        </w:rPr>
        <w:t>甲方权利</w:t>
      </w:r>
    </w:p>
    <w:p>
      <w:pPr>
        <w:topLinePunct/>
        <w:autoSpaceDE w:val="0"/>
        <w:autoSpaceDN w:val="0"/>
        <w:adjustRightInd w:val="0"/>
        <w:snapToGrid w:val="0"/>
        <w:spacing w:line="560" w:lineRule="exact"/>
        <w:ind w:firstLine="640" w:firstLineChars="200"/>
        <w:rPr>
          <w:rFonts w:ascii="仿宋" w:hAnsi="仿宋" w:eastAsia="仿宋" w:cs="Times New Roman"/>
          <w:color w:val="000000"/>
          <w:sz w:val="32"/>
          <w:szCs w:val="32"/>
        </w:rPr>
      </w:pPr>
      <w:r>
        <w:rPr>
          <w:rFonts w:hint="eastAsia" w:ascii="仿宋" w:hAnsi="仿宋" w:eastAsia="仿宋" w:cs="Times New Roman"/>
          <w:color w:val="000000"/>
          <w:sz w:val="32"/>
          <w:szCs w:val="32"/>
        </w:rPr>
        <w:t>1.根据《广西师范大学教师队伍建设“四大工程”行动计划》和《实施办法》</w:t>
      </w:r>
      <w:r>
        <w:rPr>
          <w:rFonts w:ascii="仿宋" w:hAnsi="仿宋" w:eastAsia="仿宋" w:cs="Times New Roman"/>
          <w:color w:val="000000"/>
          <w:sz w:val="32"/>
          <w:szCs w:val="32"/>
        </w:rPr>
        <w:t>有关文件规定以及</w:t>
      </w:r>
      <w:r>
        <w:rPr>
          <w:rFonts w:hint="eastAsia" w:ascii="仿宋" w:hAnsi="仿宋" w:eastAsia="仿宋" w:cs="Times New Roman"/>
          <w:color w:val="000000"/>
          <w:sz w:val="32"/>
          <w:szCs w:val="32"/>
        </w:rPr>
        <w:t>协议约定内容</w:t>
      </w:r>
      <w:r>
        <w:rPr>
          <w:rFonts w:ascii="仿宋" w:hAnsi="仿宋" w:eastAsia="仿宋" w:cs="Times New Roman"/>
          <w:color w:val="000000"/>
          <w:sz w:val="32"/>
          <w:szCs w:val="32"/>
        </w:rPr>
        <w:t>，</w:t>
      </w:r>
      <w:r>
        <w:rPr>
          <w:rFonts w:hint="eastAsia" w:ascii="仿宋" w:hAnsi="仿宋" w:eastAsia="仿宋" w:cs="Times New Roman"/>
          <w:color w:val="000000"/>
          <w:sz w:val="32"/>
          <w:szCs w:val="32"/>
        </w:rPr>
        <w:t>对乙方及其团队进行监督、管理。</w:t>
      </w:r>
    </w:p>
    <w:p>
      <w:pPr>
        <w:topLinePunct/>
        <w:autoSpaceDE w:val="0"/>
        <w:autoSpaceDN w:val="0"/>
        <w:adjustRightInd w:val="0"/>
        <w:snapToGrid w:val="0"/>
        <w:spacing w:line="560" w:lineRule="exact"/>
        <w:ind w:firstLine="640" w:firstLineChars="200"/>
        <w:rPr>
          <w:rFonts w:ascii="仿宋" w:hAnsi="仿宋" w:eastAsia="仿宋" w:cs="Times New Roman"/>
          <w:color w:val="000000"/>
          <w:sz w:val="32"/>
          <w:szCs w:val="32"/>
        </w:rPr>
      </w:pPr>
      <w:r>
        <w:rPr>
          <w:rFonts w:ascii="仿宋" w:hAnsi="仿宋" w:eastAsia="仿宋" w:cs="Times New Roman"/>
          <w:color w:val="000000"/>
          <w:sz w:val="32"/>
          <w:szCs w:val="32"/>
        </w:rPr>
        <w:t>2</w:t>
      </w:r>
      <w:r>
        <w:rPr>
          <w:rFonts w:hint="eastAsia" w:ascii="仿宋" w:hAnsi="仿宋" w:eastAsia="仿宋" w:cs="Times New Roman"/>
          <w:color w:val="000000"/>
          <w:spacing w:val="8"/>
          <w:sz w:val="32"/>
          <w:szCs w:val="32"/>
        </w:rPr>
        <w:t>.</w:t>
      </w:r>
      <w:r>
        <w:rPr>
          <w:rFonts w:ascii="仿宋" w:hAnsi="仿宋" w:eastAsia="仿宋" w:cs="Times New Roman"/>
          <w:color w:val="000000"/>
          <w:sz w:val="32"/>
          <w:szCs w:val="32"/>
        </w:rPr>
        <w:t>依照国家</w:t>
      </w:r>
      <w:r>
        <w:rPr>
          <w:rFonts w:hint="eastAsia" w:ascii="仿宋" w:hAnsi="仿宋" w:eastAsia="仿宋"/>
          <w:color w:val="000000"/>
          <w:sz w:val="32"/>
          <w:szCs w:val="32"/>
        </w:rPr>
        <w:t>、</w:t>
      </w:r>
      <w:r>
        <w:rPr>
          <w:rFonts w:ascii="仿宋" w:hAnsi="仿宋" w:eastAsia="仿宋"/>
          <w:color w:val="000000"/>
          <w:sz w:val="32"/>
          <w:szCs w:val="32"/>
        </w:rPr>
        <w:t>自治区</w:t>
      </w:r>
      <w:r>
        <w:rPr>
          <w:rFonts w:ascii="仿宋" w:hAnsi="仿宋" w:eastAsia="仿宋" w:cs="Times New Roman"/>
          <w:color w:val="000000"/>
          <w:sz w:val="32"/>
          <w:szCs w:val="32"/>
        </w:rPr>
        <w:t>法律法规及本单位的有关规定，对乙方</w:t>
      </w:r>
      <w:r>
        <w:rPr>
          <w:rFonts w:hint="eastAsia" w:ascii="仿宋" w:hAnsi="仿宋" w:eastAsia="仿宋" w:cs="Times New Roman"/>
          <w:color w:val="000000"/>
          <w:sz w:val="32"/>
          <w:szCs w:val="32"/>
        </w:rPr>
        <w:t>及其团队</w:t>
      </w:r>
      <w:r>
        <w:rPr>
          <w:rFonts w:ascii="仿宋" w:hAnsi="仿宋" w:eastAsia="仿宋" w:cs="Times New Roman"/>
          <w:color w:val="000000"/>
          <w:sz w:val="32"/>
          <w:szCs w:val="32"/>
        </w:rPr>
        <w:t>进行评估考核和奖惩。</w:t>
      </w:r>
    </w:p>
    <w:p>
      <w:pPr>
        <w:topLinePunct/>
        <w:autoSpaceDE w:val="0"/>
        <w:autoSpaceDN w:val="0"/>
        <w:adjustRightInd w:val="0"/>
        <w:snapToGrid w:val="0"/>
        <w:spacing w:line="560" w:lineRule="exact"/>
        <w:ind w:firstLine="640" w:firstLineChars="200"/>
        <w:rPr>
          <w:rFonts w:ascii="仿宋" w:hAnsi="仿宋" w:eastAsia="仿宋" w:cs="Times New Roman"/>
          <w:color w:val="000000"/>
          <w:sz w:val="32"/>
          <w:szCs w:val="32"/>
        </w:rPr>
      </w:pPr>
      <w:r>
        <w:rPr>
          <w:rFonts w:hint="eastAsia" w:ascii="仿宋" w:hAnsi="仿宋" w:eastAsia="仿宋" w:cs="Times New Roman"/>
          <w:color w:val="000000"/>
          <w:sz w:val="32"/>
          <w:szCs w:val="32"/>
        </w:rPr>
        <w:t>（二）甲方义务</w:t>
      </w:r>
    </w:p>
    <w:p>
      <w:pPr>
        <w:topLinePunct/>
        <w:autoSpaceDE w:val="0"/>
        <w:autoSpaceDN w:val="0"/>
        <w:adjustRightInd w:val="0"/>
        <w:snapToGrid w:val="0"/>
        <w:spacing w:line="560" w:lineRule="exact"/>
        <w:ind w:firstLine="640" w:firstLineChars="200"/>
        <w:rPr>
          <w:rFonts w:ascii="仿宋" w:hAnsi="仿宋" w:eastAsia="仿宋" w:cs="Times New Roman"/>
          <w:color w:val="000000"/>
          <w:sz w:val="32"/>
          <w:szCs w:val="32"/>
        </w:rPr>
      </w:pPr>
      <w:r>
        <w:rPr>
          <w:rFonts w:hint="eastAsia" w:ascii="仿宋" w:hAnsi="仿宋" w:eastAsia="仿宋" w:cs="Times New Roman"/>
          <w:color w:val="000000"/>
          <w:sz w:val="32"/>
          <w:szCs w:val="32"/>
        </w:rPr>
        <w:t>1.依法维护乙方及其团队成员应享有的各项权利。</w:t>
      </w:r>
    </w:p>
    <w:p>
      <w:pPr>
        <w:topLinePunct/>
        <w:autoSpaceDE w:val="0"/>
        <w:autoSpaceDN w:val="0"/>
        <w:adjustRightInd w:val="0"/>
        <w:snapToGrid w:val="0"/>
        <w:spacing w:line="560" w:lineRule="exact"/>
        <w:ind w:firstLine="640" w:firstLineChars="200"/>
        <w:rPr>
          <w:rFonts w:ascii="仿宋" w:hAnsi="仿宋" w:eastAsia="仿宋" w:cs="Times New Roman"/>
          <w:color w:val="000000"/>
          <w:sz w:val="32"/>
          <w:szCs w:val="32"/>
        </w:rPr>
      </w:pPr>
      <w:r>
        <w:rPr>
          <w:rFonts w:hint="eastAsia" w:ascii="仿宋" w:hAnsi="仿宋" w:eastAsia="仿宋" w:cs="Times New Roman"/>
          <w:color w:val="000000"/>
          <w:sz w:val="32"/>
          <w:szCs w:val="32"/>
        </w:rPr>
        <w:t>2.为乙方团队提供良好的工作和学习条件:</w:t>
      </w:r>
    </w:p>
    <w:p>
      <w:pPr>
        <w:topLinePunct/>
        <w:autoSpaceDE w:val="0"/>
        <w:autoSpaceDN w:val="0"/>
        <w:adjustRightInd w:val="0"/>
        <w:snapToGrid w:val="0"/>
        <w:spacing w:line="560" w:lineRule="exact"/>
        <w:ind w:firstLine="640" w:firstLineChars="200"/>
        <w:rPr>
          <w:rFonts w:ascii="仿宋" w:hAnsi="仿宋" w:eastAsia="仿宋" w:cs="Times New Roman"/>
          <w:color w:val="000000"/>
          <w:sz w:val="32"/>
          <w:szCs w:val="32"/>
        </w:rPr>
      </w:pPr>
      <w:r>
        <w:rPr>
          <w:rFonts w:hint="eastAsia" w:ascii="仿宋" w:hAnsi="仿宋" w:eastAsia="仿宋" w:cs="Times New Roman"/>
          <w:color w:val="000000"/>
          <w:sz w:val="32"/>
          <w:szCs w:val="32"/>
        </w:rPr>
        <w:t>（1）乙方及其团队成员社会保险、住房公积金等待遇按照《实施办法》相关规定执行。</w:t>
      </w:r>
    </w:p>
    <w:p>
      <w:pPr>
        <w:topLinePunct/>
        <w:autoSpaceDE w:val="0"/>
        <w:autoSpaceDN w:val="0"/>
        <w:adjustRightInd w:val="0"/>
        <w:snapToGrid w:val="0"/>
        <w:spacing w:line="560" w:lineRule="exact"/>
        <w:ind w:firstLine="640" w:firstLineChars="200"/>
        <w:rPr>
          <w:rFonts w:ascii="仿宋" w:hAnsi="仿宋" w:eastAsia="仿宋" w:cs="Times New Roman"/>
          <w:color w:val="000000"/>
          <w:sz w:val="32"/>
          <w:szCs w:val="32"/>
        </w:rPr>
      </w:pPr>
      <w:r>
        <w:rPr>
          <w:rFonts w:hint="eastAsia" w:ascii="仿宋" w:hAnsi="仿宋" w:eastAsia="仿宋" w:cs="Times New Roman"/>
          <w:color w:val="000000"/>
          <w:sz w:val="32"/>
          <w:szCs w:val="32"/>
        </w:rPr>
        <w:t>（2）甲方为乙方及其团队提供科研资助经费60万（人文社科）/120万元（理工科），经费分三期拨付，首期拨付50%，中期考核评估合格后拨付30%，期满考核合格后拨付20%。</w:t>
      </w:r>
    </w:p>
    <w:p>
      <w:pPr>
        <w:topLinePunct/>
        <w:autoSpaceDE w:val="0"/>
        <w:autoSpaceDN w:val="0"/>
        <w:adjustRightInd w:val="0"/>
        <w:snapToGrid w:val="0"/>
        <w:spacing w:line="560" w:lineRule="exact"/>
        <w:ind w:firstLine="640" w:firstLineChars="200"/>
        <w:rPr>
          <w:rFonts w:ascii="仿宋" w:hAnsi="仿宋" w:eastAsia="仿宋" w:cs="Times New Roman"/>
          <w:color w:val="000000"/>
          <w:sz w:val="32"/>
          <w:szCs w:val="32"/>
        </w:rPr>
      </w:pPr>
      <w:r>
        <w:rPr>
          <w:rFonts w:hint="eastAsia" w:ascii="仿宋" w:hAnsi="仿宋" w:eastAsia="仿宋" w:cs="Times New Roman"/>
          <w:color w:val="000000"/>
          <w:sz w:val="32"/>
          <w:szCs w:val="32"/>
        </w:rPr>
        <w:t>（3）为乙方及其团队提供完成本协议规定的工作目标及任务所需的校内相关政策。</w:t>
      </w:r>
    </w:p>
    <w:p>
      <w:pPr>
        <w:topLinePunct/>
        <w:autoSpaceDE w:val="0"/>
        <w:autoSpaceDN w:val="0"/>
        <w:adjustRightInd w:val="0"/>
        <w:snapToGrid w:val="0"/>
        <w:spacing w:line="560" w:lineRule="exact"/>
        <w:ind w:firstLine="640" w:firstLineChars="200"/>
        <w:rPr>
          <w:rFonts w:ascii="仿宋" w:hAnsi="仿宋" w:eastAsia="仿宋" w:cs="Times New Roman"/>
          <w:bCs/>
          <w:color w:val="000000"/>
          <w:sz w:val="32"/>
          <w:szCs w:val="32"/>
        </w:rPr>
      </w:pPr>
      <w:r>
        <w:rPr>
          <w:rFonts w:hint="eastAsia" w:ascii="仿宋" w:hAnsi="仿宋" w:eastAsia="仿宋" w:cs="Times New Roman"/>
          <w:bCs/>
          <w:color w:val="000000"/>
          <w:sz w:val="32"/>
          <w:szCs w:val="32"/>
        </w:rPr>
        <w:t>（</w:t>
      </w:r>
      <w:r>
        <w:rPr>
          <w:rFonts w:ascii="仿宋" w:hAnsi="仿宋" w:eastAsia="仿宋" w:cs="Times New Roman"/>
          <w:bCs/>
          <w:color w:val="000000"/>
          <w:sz w:val="32"/>
          <w:szCs w:val="32"/>
        </w:rPr>
        <w:t>三</w:t>
      </w:r>
      <w:r>
        <w:rPr>
          <w:rFonts w:hint="eastAsia" w:ascii="仿宋" w:hAnsi="仿宋" w:eastAsia="仿宋" w:cs="Times New Roman"/>
          <w:bCs/>
          <w:color w:val="000000"/>
          <w:sz w:val="32"/>
          <w:szCs w:val="32"/>
        </w:rPr>
        <w:t>）</w:t>
      </w:r>
      <w:r>
        <w:rPr>
          <w:rFonts w:ascii="仿宋" w:hAnsi="仿宋" w:eastAsia="仿宋" w:cs="Times New Roman"/>
          <w:bCs/>
          <w:color w:val="000000"/>
          <w:sz w:val="32"/>
          <w:szCs w:val="32"/>
        </w:rPr>
        <w:t>乙方权利</w:t>
      </w:r>
    </w:p>
    <w:p>
      <w:pPr>
        <w:topLinePunct/>
        <w:autoSpaceDE w:val="0"/>
        <w:autoSpaceDN w:val="0"/>
        <w:adjustRightInd w:val="0"/>
        <w:snapToGrid w:val="0"/>
        <w:spacing w:line="560" w:lineRule="exact"/>
        <w:ind w:firstLine="640" w:firstLineChars="200"/>
        <w:rPr>
          <w:rFonts w:ascii="仿宋" w:hAnsi="仿宋" w:eastAsia="仿宋" w:cs="Times New Roman"/>
          <w:color w:val="000000"/>
          <w:sz w:val="32"/>
          <w:szCs w:val="32"/>
        </w:rPr>
      </w:pPr>
      <w:r>
        <w:rPr>
          <w:rFonts w:ascii="仿宋" w:hAnsi="仿宋" w:eastAsia="仿宋" w:cs="Times New Roman"/>
          <w:color w:val="000000"/>
          <w:sz w:val="32"/>
          <w:szCs w:val="32"/>
        </w:rPr>
        <w:t>1</w:t>
      </w:r>
      <w:r>
        <w:rPr>
          <w:rFonts w:hint="eastAsia" w:ascii="仿宋" w:hAnsi="仿宋" w:eastAsia="仿宋"/>
          <w:color w:val="000000"/>
          <w:spacing w:val="8"/>
          <w:sz w:val="32"/>
          <w:szCs w:val="32"/>
        </w:rPr>
        <w:t>．乙方及其团队</w:t>
      </w:r>
      <w:r>
        <w:rPr>
          <w:rFonts w:ascii="仿宋" w:hAnsi="仿宋" w:eastAsia="仿宋" w:cs="Times New Roman"/>
          <w:color w:val="000000"/>
          <w:sz w:val="32"/>
          <w:szCs w:val="32"/>
        </w:rPr>
        <w:t>按照</w:t>
      </w:r>
      <w:r>
        <w:rPr>
          <w:rFonts w:hint="eastAsia" w:ascii="仿宋" w:hAnsi="仿宋" w:eastAsia="仿宋"/>
          <w:color w:val="000000"/>
          <w:sz w:val="32"/>
          <w:szCs w:val="32"/>
        </w:rPr>
        <w:t>《</w:t>
      </w:r>
      <w:r>
        <w:rPr>
          <w:rFonts w:hint="eastAsia" w:ascii="仿宋" w:hAnsi="仿宋" w:eastAsia="仿宋" w:cs="Times New Roman"/>
          <w:color w:val="000000"/>
          <w:spacing w:val="8"/>
          <w:sz w:val="32"/>
          <w:szCs w:val="32"/>
        </w:rPr>
        <w:t>实施办法</w:t>
      </w:r>
      <w:r>
        <w:rPr>
          <w:rFonts w:hint="eastAsia" w:ascii="仿宋" w:hAnsi="仿宋" w:eastAsia="仿宋"/>
          <w:color w:val="000000"/>
          <w:sz w:val="32"/>
          <w:szCs w:val="32"/>
        </w:rPr>
        <w:t>》</w:t>
      </w:r>
      <w:r>
        <w:rPr>
          <w:rFonts w:ascii="仿宋" w:hAnsi="仿宋" w:eastAsia="仿宋" w:cs="Times New Roman"/>
          <w:color w:val="000000"/>
          <w:sz w:val="32"/>
          <w:szCs w:val="32"/>
        </w:rPr>
        <w:t>有关规定</w:t>
      </w:r>
      <w:r>
        <w:rPr>
          <w:rFonts w:hint="eastAsia" w:ascii="仿宋" w:hAnsi="仿宋" w:eastAsia="仿宋" w:cs="Times New Roman"/>
          <w:color w:val="000000"/>
          <w:sz w:val="32"/>
          <w:szCs w:val="32"/>
        </w:rPr>
        <w:t>在培育期内利用学校的教学、科研资源进行工作。</w:t>
      </w:r>
    </w:p>
    <w:p>
      <w:pPr>
        <w:topLinePunct/>
        <w:autoSpaceDE w:val="0"/>
        <w:autoSpaceDN w:val="0"/>
        <w:adjustRightInd w:val="0"/>
        <w:snapToGrid w:val="0"/>
        <w:spacing w:line="560" w:lineRule="exact"/>
        <w:ind w:firstLine="640" w:firstLineChars="200"/>
        <w:rPr>
          <w:rFonts w:ascii="仿宋" w:hAnsi="仿宋" w:eastAsia="仿宋" w:cs="Times New Roman"/>
          <w:color w:val="000000"/>
          <w:sz w:val="32"/>
          <w:szCs w:val="32"/>
        </w:rPr>
      </w:pPr>
      <w:r>
        <w:rPr>
          <w:rFonts w:hint="eastAsia" w:ascii="仿宋" w:hAnsi="仿宋" w:eastAsia="仿宋" w:cs="Times New Roman"/>
          <w:color w:val="000000"/>
          <w:sz w:val="32"/>
          <w:szCs w:val="32"/>
        </w:rPr>
        <w:t>2.乙方及其团队</w:t>
      </w:r>
      <w:r>
        <w:rPr>
          <w:rFonts w:ascii="仿宋" w:hAnsi="仿宋" w:eastAsia="仿宋" w:cs="Times New Roman"/>
          <w:color w:val="000000"/>
          <w:sz w:val="32"/>
          <w:szCs w:val="32"/>
        </w:rPr>
        <w:t>按照</w:t>
      </w:r>
      <w:r>
        <w:rPr>
          <w:rFonts w:hint="eastAsia" w:ascii="仿宋" w:hAnsi="仿宋" w:eastAsia="仿宋"/>
          <w:color w:val="000000"/>
          <w:sz w:val="32"/>
          <w:szCs w:val="32"/>
        </w:rPr>
        <w:t>《</w:t>
      </w:r>
      <w:r>
        <w:rPr>
          <w:rFonts w:hint="eastAsia" w:ascii="仿宋" w:hAnsi="仿宋" w:eastAsia="仿宋" w:cs="Times New Roman"/>
          <w:color w:val="000000"/>
          <w:spacing w:val="8"/>
          <w:sz w:val="32"/>
          <w:szCs w:val="32"/>
        </w:rPr>
        <w:t>实施办法</w:t>
      </w:r>
      <w:r>
        <w:rPr>
          <w:rFonts w:hint="eastAsia" w:ascii="仿宋" w:hAnsi="仿宋" w:eastAsia="仿宋"/>
          <w:color w:val="000000"/>
          <w:sz w:val="32"/>
          <w:szCs w:val="32"/>
        </w:rPr>
        <w:t>》</w:t>
      </w:r>
      <w:r>
        <w:rPr>
          <w:rFonts w:ascii="仿宋" w:hAnsi="仿宋" w:eastAsia="仿宋" w:cs="Times New Roman"/>
          <w:color w:val="000000"/>
          <w:sz w:val="32"/>
          <w:szCs w:val="32"/>
        </w:rPr>
        <w:t>有关规定</w:t>
      </w:r>
      <w:r>
        <w:rPr>
          <w:rFonts w:hint="eastAsia" w:ascii="仿宋" w:hAnsi="仿宋" w:eastAsia="仿宋" w:cs="Times New Roman"/>
          <w:color w:val="000000"/>
          <w:sz w:val="32"/>
          <w:szCs w:val="32"/>
        </w:rPr>
        <w:t>在培育期内享受相关年薪、社会保险等待遇。</w:t>
      </w:r>
    </w:p>
    <w:p>
      <w:pPr>
        <w:pStyle w:val="3"/>
        <w:topLinePunct/>
        <w:autoSpaceDE w:val="0"/>
        <w:autoSpaceDN w:val="0"/>
        <w:adjustRightInd w:val="0"/>
        <w:spacing w:line="560" w:lineRule="exact"/>
        <w:ind w:firstLine="672"/>
        <w:rPr>
          <w:rFonts w:ascii="仿宋" w:hAnsi="仿宋" w:eastAsia="仿宋"/>
          <w:color w:val="000000"/>
          <w:spacing w:val="8"/>
          <w:sz w:val="32"/>
          <w:szCs w:val="32"/>
        </w:rPr>
      </w:pPr>
      <w:r>
        <w:rPr>
          <w:rFonts w:hint="eastAsia" w:ascii="仿宋" w:hAnsi="仿宋" w:eastAsia="仿宋"/>
          <w:color w:val="000000"/>
          <w:spacing w:val="8"/>
          <w:sz w:val="32"/>
          <w:szCs w:val="32"/>
        </w:rPr>
        <w:t>3.在达成设定的目标前提下，自主确立科学研究方向和科学研究课题。</w:t>
      </w:r>
    </w:p>
    <w:p>
      <w:pPr>
        <w:pStyle w:val="3"/>
        <w:topLinePunct/>
        <w:autoSpaceDE w:val="0"/>
        <w:autoSpaceDN w:val="0"/>
        <w:adjustRightInd w:val="0"/>
        <w:spacing w:line="560" w:lineRule="exact"/>
        <w:ind w:firstLine="672"/>
        <w:rPr>
          <w:rFonts w:ascii="仿宋" w:hAnsi="仿宋" w:eastAsia="仿宋"/>
          <w:color w:val="000000"/>
          <w:spacing w:val="8"/>
          <w:sz w:val="32"/>
          <w:szCs w:val="32"/>
        </w:rPr>
      </w:pPr>
      <w:r>
        <w:rPr>
          <w:rFonts w:hint="eastAsia" w:ascii="仿宋" w:hAnsi="仿宋" w:eastAsia="仿宋"/>
          <w:color w:val="000000"/>
          <w:spacing w:val="8"/>
          <w:sz w:val="32"/>
          <w:szCs w:val="32"/>
        </w:rPr>
        <w:t>4.在遵守项目管理规定和相关财务规定的前提下，自主支配甲方资助的项目经费开展相关学习和学术研究。</w:t>
      </w:r>
    </w:p>
    <w:p>
      <w:pPr>
        <w:pStyle w:val="3"/>
        <w:topLinePunct/>
        <w:autoSpaceDE w:val="0"/>
        <w:autoSpaceDN w:val="0"/>
        <w:adjustRightInd w:val="0"/>
        <w:spacing w:line="560" w:lineRule="exact"/>
        <w:ind w:firstLine="674"/>
        <w:rPr>
          <w:rFonts w:ascii="仿宋" w:hAnsi="仿宋" w:eastAsia="仿宋"/>
          <w:b/>
          <w:bCs/>
          <w:color w:val="FF0000"/>
          <w:spacing w:val="8"/>
          <w:sz w:val="32"/>
          <w:szCs w:val="32"/>
        </w:rPr>
      </w:pPr>
      <w:r>
        <w:rPr>
          <w:rFonts w:hint="eastAsia" w:ascii="仿宋" w:hAnsi="仿宋" w:eastAsia="仿宋"/>
          <w:b/>
          <w:bCs/>
          <w:color w:val="FF0000"/>
          <w:spacing w:val="8"/>
          <w:sz w:val="32"/>
          <w:szCs w:val="32"/>
        </w:rPr>
        <w:t>5.乙方及其团队成员如入选“四大工程”或年薪制的，考核时其培育期内所取得的业绩成果只能用于一个项目的考核，不得重复使用。且乙方团队成员所取得的成果须与团队研究方向一致或相关。</w:t>
      </w:r>
    </w:p>
    <w:p>
      <w:pPr>
        <w:pStyle w:val="3"/>
        <w:topLinePunct/>
        <w:autoSpaceDE w:val="0"/>
        <w:autoSpaceDN w:val="0"/>
        <w:adjustRightInd w:val="0"/>
        <w:spacing w:line="560" w:lineRule="exact"/>
        <w:ind w:firstLine="640"/>
        <w:rPr>
          <w:rFonts w:ascii="仿宋" w:hAnsi="仿宋" w:eastAsia="仿宋"/>
          <w:color w:val="000000"/>
          <w:sz w:val="32"/>
          <w:szCs w:val="32"/>
        </w:rPr>
      </w:pPr>
      <w:r>
        <w:rPr>
          <w:rFonts w:hint="eastAsia" w:ascii="仿宋" w:hAnsi="仿宋" w:eastAsia="仿宋"/>
          <w:color w:val="000000"/>
          <w:sz w:val="32"/>
          <w:szCs w:val="32"/>
        </w:rPr>
        <w:t>（</w:t>
      </w:r>
      <w:r>
        <w:rPr>
          <w:rFonts w:ascii="仿宋" w:hAnsi="仿宋" w:eastAsia="仿宋"/>
          <w:color w:val="000000"/>
          <w:sz w:val="32"/>
          <w:szCs w:val="32"/>
        </w:rPr>
        <w:t>四</w:t>
      </w:r>
      <w:r>
        <w:rPr>
          <w:rFonts w:hint="eastAsia" w:ascii="仿宋" w:hAnsi="仿宋" w:eastAsia="仿宋"/>
          <w:color w:val="000000"/>
          <w:sz w:val="32"/>
          <w:szCs w:val="32"/>
        </w:rPr>
        <w:t>）</w:t>
      </w:r>
      <w:r>
        <w:rPr>
          <w:rFonts w:ascii="仿宋" w:hAnsi="仿宋" w:eastAsia="仿宋"/>
          <w:color w:val="000000"/>
          <w:sz w:val="32"/>
          <w:szCs w:val="32"/>
        </w:rPr>
        <w:t>乙方义务</w:t>
      </w:r>
    </w:p>
    <w:p>
      <w:pPr>
        <w:pStyle w:val="3"/>
        <w:topLinePunct/>
        <w:autoSpaceDE w:val="0"/>
        <w:autoSpaceDN w:val="0"/>
        <w:adjustRightInd w:val="0"/>
        <w:spacing w:line="560" w:lineRule="exact"/>
        <w:ind w:firstLine="640"/>
        <w:rPr>
          <w:rFonts w:ascii="仿宋" w:hAnsi="仿宋" w:eastAsia="仿宋"/>
          <w:color w:val="000000"/>
          <w:spacing w:val="8"/>
          <w:sz w:val="32"/>
          <w:szCs w:val="32"/>
        </w:rPr>
      </w:pPr>
      <w:r>
        <w:rPr>
          <w:rFonts w:ascii="仿宋" w:hAnsi="仿宋" w:eastAsia="仿宋"/>
          <w:color w:val="000000"/>
          <w:sz w:val="32"/>
          <w:szCs w:val="32"/>
        </w:rPr>
        <w:t>1</w:t>
      </w:r>
      <w:r>
        <w:rPr>
          <w:rFonts w:hint="eastAsia" w:ascii="仿宋" w:hAnsi="仿宋" w:eastAsia="仿宋"/>
          <w:color w:val="000000"/>
          <w:sz w:val="32"/>
          <w:szCs w:val="32"/>
        </w:rPr>
        <w:t>．乙方及其团队成员</w:t>
      </w:r>
      <w:r>
        <w:rPr>
          <w:rFonts w:ascii="仿宋" w:hAnsi="仿宋" w:eastAsia="仿宋"/>
          <w:color w:val="000000"/>
          <w:sz w:val="32"/>
          <w:szCs w:val="32"/>
        </w:rPr>
        <w:t>认真遵守</w:t>
      </w:r>
      <w:r>
        <w:rPr>
          <w:rFonts w:hint="eastAsia" w:ascii="仿宋" w:hAnsi="仿宋" w:eastAsia="仿宋"/>
          <w:color w:val="000000"/>
          <w:spacing w:val="8"/>
          <w:sz w:val="32"/>
          <w:szCs w:val="32"/>
        </w:rPr>
        <w:t>《实施办法》及</w:t>
      </w:r>
      <w:r>
        <w:rPr>
          <w:rFonts w:hint="eastAsia" w:ascii="仿宋" w:hAnsi="仿宋" w:eastAsia="仿宋"/>
          <w:color w:val="000000"/>
          <w:sz w:val="32"/>
          <w:szCs w:val="32"/>
        </w:rPr>
        <w:t>国家、自治区有关法律法规</w:t>
      </w:r>
      <w:r>
        <w:rPr>
          <w:rFonts w:hint="eastAsia" w:ascii="仿宋" w:hAnsi="仿宋" w:eastAsia="仿宋"/>
          <w:color w:val="000000"/>
          <w:spacing w:val="8"/>
          <w:sz w:val="32"/>
          <w:szCs w:val="32"/>
        </w:rPr>
        <w:t>；遵守</w:t>
      </w:r>
      <w:r>
        <w:rPr>
          <w:rFonts w:ascii="仿宋" w:hAnsi="仿宋" w:eastAsia="仿宋"/>
          <w:color w:val="000000"/>
          <w:spacing w:val="8"/>
          <w:sz w:val="32"/>
          <w:szCs w:val="32"/>
        </w:rPr>
        <w:t>甲方的各项规章制度</w:t>
      </w:r>
      <w:r>
        <w:rPr>
          <w:rFonts w:hint="eastAsia" w:ascii="仿宋" w:hAnsi="仿宋" w:eastAsia="仿宋"/>
          <w:color w:val="000000"/>
          <w:spacing w:val="8"/>
          <w:sz w:val="32"/>
          <w:szCs w:val="32"/>
        </w:rPr>
        <w:t>。</w:t>
      </w:r>
    </w:p>
    <w:p>
      <w:pPr>
        <w:pStyle w:val="3"/>
        <w:topLinePunct/>
        <w:autoSpaceDE w:val="0"/>
        <w:autoSpaceDN w:val="0"/>
        <w:adjustRightInd w:val="0"/>
        <w:spacing w:line="560" w:lineRule="exact"/>
        <w:ind w:firstLine="672"/>
        <w:rPr>
          <w:rFonts w:ascii="仿宋" w:hAnsi="仿宋" w:eastAsia="仿宋"/>
          <w:color w:val="000000"/>
          <w:spacing w:val="8"/>
          <w:sz w:val="32"/>
          <w:szCs w:val="32"/>
        </w:rPr>
      </w:pPr>
      <w:r>
        <w:rPr>
          <w:rFonts w:hint="eastAsia" w:ascii="仿宋" w:hAnsi="仿宋" w:eastAsia="仿宋"/>
          <w:color w:val="000000"/>
          <w:spacing w:val="8"/>
          <w:sz w:val="32"/>
          <w:szCs w:val="32"/>
        </w:rPr>
        <w:t>2.培育期内，乙方须全职在甲方工作。</w:t>
      </w:r>
    </w:p>
    <w:p>
      <w:pPr>
        <w:pStyle w:val="3"/>
        <w:topLinePunct/>
        <w:autoSpaceDE w:val="0"/>
        <w:autoSpaceDN w:val="0"/>
        <w:adjustRightInd w:val="0"/>
        <w:spacing w:line="560" w:lineRule="exact"/>
        <w:ind w:firstLine="640"/>
        <w:rPr>
          <w:rFonts w:ascii="仿宋" w:hAnsi="仿宋" w:eastAsia="仿宋"/>
          <w:color w:val="000000"/>
          <w:sz w:val="32"/>
          <w:szCs w:val="32"/>
        </w:rPr>
      </w:pPr>
      <w:r>
        <w:rPr>
          <w:rFonts w:hint="eastAsia" w:ascii="仿宋" w:hAnsi="仿宋" w:eastAsia="仿宋"/>
          <w:color w:val="000000"/>
          <w:sz w:val="32"/>
          <w:szCs w:val="32"/>
        </w:rPr>
        <w:t>3.乙方及其团队成员应</w:t>
      </w:r>
      <w:r>
        <w:rPr>
          <w:rFonts w:ascii="仿宋" w:hAnsi="仿宋" w:eastAsia="仿宋"/>
          <w:color w:val="000000"/>
          <w:sz w:val="32"/>
          <w:szCs w:val="32"/>
        </w:rPr>
        <w:t>遵守</w:t>
      </w:r>
      <w:r>
        <w:rPr>
          <w:rFonts w:hint="eastAsia" w:ascii="仿宋" w:hAnsi="仿宋" w:eastAsia="仿宋"/>
          <w:color w:val="000000"/>
          <w:sz w:val="32"/>
          <w:szCs w:val="32"/>
        </w:rPr>
        <w:t>《</w:t>
      </w:r>
      <w:r>
        <w:rPr>
          <w:rFonts w:hint="eastAsia" w:ascii="仿宋" w:hAnsi="仿宋" w:eastAsia="仿宋"/>
          <w:color w:val="000000"/>
          <w:spacing w:val="8"/>
          <w:sz w:val="32"/>
          <w:szCs w:val="32"/>
        </w:rPr>
        <w:t>实施办法</w:t>
      </w:r>
      <w:r>
        <w:rPr>
          <w:rFonts w:hint="eastAsia" w:ascii="仿宋" w:hAnsi="仿宋" w:eastAsia="仿宋"/>
          <w:color w:val="000000"/>
          <w:sz w:val="32"/>
          <w:szCs w:val="32"/>
        </w:rPr>
        <w:t>》有关规定，全面履行岗位职责，在规定的培育期内完成约定的培养目标及任务，自觉接受甲方开展的评估、考核和管理。</w:t>
      </w:r>
    </w:p>
    <w:p>
      <w:pPr>
        <w:pStyle w:val="3"/>
        <w:topLinePunct/>
        <w:autoSpaceDE w:val="0"/>
        <w:autoSpaceDN w:val="0"/>
        <w:adjustRightInd w:val="0"/>
        <w:spacing w:line="560" w:lineRule="exact"/>
        <w:ind w:firstLine="640"/>
        <w:rPr>
          <w:rFonts w:ascii="仿宋" w:hAnsi="仿宋" w:eastAsia="仿宋"/>
          <w:color w:val="000000"/>
          <w:sz w:val="32"/>
          <w:szCs w:val="32"/>
        </w:rPr>
      </w:pPr>
      <w:r>
        <w:rPr>
          <w:rFonts w:hint="eastAsia" w:ascii="仿宋" w:hAnsi="仿宋" w:eastAsia="仿宋"/>
          <w:color w:val="000000"/>
          <w:sz w:val="32"/>
          <w:szCs w:val="32"/>
        </w:rPr>
        <w:t xml:space="preserve"> 4.乙方在甲方工作期间，职务发明创造申请专利及其他知识产权的权利属于甲方，申请被批准后，甲方为专利权人，使用权、转让权由甲方所有；未经甲方许可，乙方无权擅自使用、转让或许可他人使用。</w:t>
      </w:r>
    </w:p>
    <w:p>
      <w:pPr>
        <w:pStyle w:val="3"/>
        <w:topLinePunct/>
        <w:autoSpaceDE w:val="0"/>
        <w:autoSpaceDN w:val="0"/>
        <w:adjustRightInd w:val="0"/>
        <w:spacing w:line="560" w:lineRule="exact"/>
        <w:ind w:firstLineChars="0"/>
        <w:rPr>
          <w:rFonts w:ascii="黑体" w:hAnsi="黑体" w:eastAsia="黑体"/>
          <w:color w:val="000000"/>
          <w:sz w:val="32"/>
          <w:szCs w:val="32"/>
        </w:rPr>
      </w:pPr>
      <w:r>
        <w:rPr>
          <w:rFonts w:ascii="黑体" w:hAnsi="黑体" w:eastAsia="黑体"/>
          <w:color w:val="000000"/>
          <w:sz w:val="32"/>
          <w:szCs w:val="32"/>
        </w:rPr>
        <w:t>第四条</w:t>
      </w:r>
      <w:r>
        <w:rPr>
          <w:rFonts w:hint="eastAsia" w:ascii="黑体" w:hAnsi="黑体" w:eastAsia="黑体"/>
          <w:color w:val="000000"/>
          <w:sz w:val="32"/>
          <w:szCs w:val="32"/>
        </w:rPr>
        <w:t xml:space="preserve"> 评估</w:t>
      </w:r>
      <w:r>
        <w:rPr>
          <w:rFonts w:ascii="黑体" w:hAnsi="黑体" w:eastAsia="黑体"/>
          <w:color w:val="000000"/>
          <w:sz w:val="32"/>
          <w:szCs w:val="32"/>
        </w:rPr>
        <w:t>考核</w:t>
      </w:r>
    </w:p>
    <w:p>
      <w:pPr>
        <w:topLinePunct/>
        <w:autoSpaceDE w:val="0"/>
        <w:autoSpaceDN w:val="0"/>
        <w:adjustRightInd w:val="0"/>
        <w:snapToGrid w:val="0"/>
        <w:spacing w:line="560" w:lineRule="exact"/>
        <w:ind w:firstLine="672" w:firstLineChars="200"/>
        <w:rPr>
          <w:rFonts w:ascii="仿宋" w:hAnsi="仿宋" w:eastAsia="仿宋" w:cs="Times New Roman"/>
          <w:color w:val="000000"/>
          <w:spacing w:val="8"/>
          <w:sz w:val="32"/>
          <w:szCs w:val="32"/>
        </w:rPr>
      </w:pPr>
      <w:r>
        <w:rPr>
          <w:rFonts w:hint="eastAsia" w:ascii="仿宋" w:hAnsi="仿宋" w:eastAsia="仿宋" w:cs="Times New Roman"/>
          <w:color w:val="000000"/>
          <w:spacing w:val="8"/>
          <w:sz w:val="32"/>
          <w:szCs w:val="32"/>
        </w:rPr>
        <w:t>（一）甲方授权乙方所在单位（丙方）按确定的岗位目标和工作任务对乙方团队进行年度考核。</w:t>
      </w:r>
    </w:p>
    <w:p>
      <w:pPr>
        <w:topLinePunct/>
        <w:autoSpaceDE w:val="0"/>
        <w:autoSpaceDN w:val="0"/>
        <w:adjustRightInd w:val="0"/>
        <w:snapToGrid w:val="0"/>
        <w:spacing w:line="560" w:lineRule="exact"/>
        <w:ind w:firstLine="672" w:firstLineChars="200"/>
        <w:rPr>
          <w:rFonts w:ascii="仿宋" w:hAnsi="仿宋" w:eastAsia="仿宋" w:cs="Times New Roman"/>
          <w:color w:val="000000"/>
          <w:spacing w:val="8"/>
          <w:sz w:val="32"/>
          <w:szCs w:val="32"/>
        </w:rPr>
      </w:pPr>
      <w:r>
        <w:rPr>
          <w:rFonts w:hint="eastAsia" w:ascii="仿宋" w:hAnsi="仿宋" w:eastAsia="仿宋" w:cs="Times New Roman"/>
          <w:color w:val="000000"/>
          <w:spacing w:val="8"/>
          <w:sz w:val="32"/>
          <w:szCs w:val="32"/>
        </w:rPr>
        <w:t>（二）培育期第四年结束，甲方按本协议确定的岗位目标和任务，对照《实施办法》要求对乙方开展期满考核评估，考核结果分为不合格、合格、优秀三类，考核合格以上者，甲方根据《实施办法》考核结果给予乙方奖励。特殊情况经甲方审核同意，乙方可延期1-2年开展期满考核验收，考核仍不合格的，甲方有权依据聘期目标任务未完成比例情况</w:t>
      </w:r>
      <w:r>
        <w:rPr>
          <w:rFonts w:hint="eastAsia" w:ascii="仿宋" w:hAnsi="仿宋" w:eastAsia="仿宋" w:cs="Times New Roman"/>
          <w:color w:val="000000"/>
          <w:spacing w:val="8"/>
          <w:sz w:val="32"/>
          <w:szCs w:val="32"/>
          <w:lang w:val="en-US" w:eastAsia="zh-CN"/>
        </w:rPr>
        <w:t>要求</w:t>
      </w:r>
      <w:r>
        <w:rPr>
          <w:rFonts w:hint="eastAsia" w:ascii="仿宋" w:hAnsi="仿宋" w:eastAsia="仿宋" w:cs="Times New Roman"/>
          <w:color w:val="000000"/>
          <w:spacing w:val="8"/>
          <w:sz w:val="32"/>
          <w:szCs w:val="32"/>
        </w:rPr>
        <w:t>乙方</w:t>
      </w:r>
      <w:r>
        <w:rPr>
          <w:rFonts w:hint="eastAsia" w:ascii="仿宋" w:hAnsi="仿宋" w:eastAsia="仿宋" w:cs="Times New Roman"/>
          <w:color w:val="000000"/>
          <w:spacing w:val="8"/>
          <w:sz w:val="32"/>
          <w:szCs w:val="32"/>
          <w:lang w:val="en-US" w:eastAsia="zh-CN"/>
        </w:rPr>
        <w:t>退回</w:t>
      </w:r>
      <w:r>
        <w:rPr>
          <w:rFonts w:hint="eastAsia" w:ascii="仿宋" w:hAnsi="仿宋" w:eastAsia="仿宋" w:cs="Times New Roman"/>
          <w:color w:val="000000"/>
          <w:spacing w:val="8"/>
          <w:sz w:val="32"/>
          <w:szCs w:val="32"/>
        </w:rPr>
        <w:t>已发放的资助经费，同时乙方三年内不得申报各级各类人才项目。</w:t>
      </w:r>
    </w:p>
    <w:p>
      <w:pPr>
        <w:topLinePunct/>
        <w:autoSpaceDE w:val="0"/>
        <w:autoSpaceDN w:val="0"/>
        <w:adjustRightInd w:val="0"/>
        <w:snapToGrid w:val="0"/>
        <w:spacing w:line="560" w:lineRule="exact"/>
        <w:ind w:firstLine="672" w:firstLineChars="200"/>
        <w:rPr>
          <w:rFonts w:ascii="黑体" w:hAnsi="黑体" w:eastAsia="黑体" w:cs="Times New Roman"/>
          <w:color w:val="000000"/>
          <w:spacing w:val="8"/>
          <w:sz w:val="32"/>
          <w:szCs w:val="32"/>
        </w:rPr>
      </w:pPr>
      <w:r>
        <w:rPr>
          <w:rFonts w:ascii="黑体" w:hAnsi="黑体" w:eastAsia="黑体" w:cs="Times New Roman"/>
          <w:color w:val="000000"/>
          <w:spacing w:val="8"/>
          <w:sz w:val="32"/>
          <w:szCs w:val="32"/>
        </w:rPr>
        <w:t>第五条</w:t>
      </w:r>
      <w:r>
        <w:rPr>
          <w:rFonts w:hint="eastAsia" w:ascii="黑体" w:hAnsi="黑体" w:eastAsia="黑体" w:cs="Times New Roman"/>
          <w:color w:val="000000"/>
          <w:spacing w:val="8"/>
          <w:sz w:val="32"/>
          <w:szCs w:val="32"/>
        </w:rPr>
        <w:t xml:space="preserve">  </w:t>
      </w:r>
      <w:r>
        <w:rPr>
          <w:rFonts w:ascii="黑体" w:hAnsi="黑体" w:eastAsia="黑体" w:cs="Times New Roman"/>
          <w:color w:val="000000"/>
          <w:spacing w:val="8"/>
          <w:sz w:val="32"/>
          <w:szCs w:val="32"/>
        </w:rPr>
        <w:t>协议的解除</w:t>
      </w:r>
    </w:p>
    <w:p>
      <w:pPr>
        <w:topLinePunct/>
        <w:autoSpaceDE w:val="0"/>
        <w:autoSpaceDN w:val="0"/>
        <w:adjustRightInd w:val="0"/>
        <w:snapToGrid w:val="0"/>
        <w:spacing w:line="560" w:lineRule="exact"/>
        <w:ind w:firstLine="672" w:firstLineChars="200"/>
        <w:rPr>
          <w:rFonts w:ascii="仿宋" w:hAnsi="仿宋" w:eastAsia="仿宋" w:cs="Times New Roman"/>
          <w:color w:val="000000"/>
          <w:spacing w:val="8"/>
          <w:sz w:val="32"/>
          <w:szCs w:val="32"/>
        </w:rPr>
      </w:pPr>
      <w:r>
        <w:rPr>
          <w:rFonts w:ascii="仿宋" w:hAnsi="仿宋" w:eastAsia="仿宋" w:cs="Times New Roman"/>
          <w:color w:val="000000"/>
          <w:spacing w:val="8"/>
          <w:sz w:val="32"/>
          <w:szCs w:val="32"/>
        </w:rPr>
        <w:t>（一）乙方</w:t>
      </w:r>
      <w:r>
        <w:rPr>
          <w:rFonts w:hint="eastAsia" w:ascii="仿宋" w:hAnsi="仿宋" w:eastAsia="仿宋" w:cs="Times New Roman"/>
          <w:color w:val="000000"/>
          <w:spacing w:val="8"/>
          <w:sz w:val="32"/>
          <w:szCs w:val="32"/>
        </w:rPr>
        <w:t>及其团队成员</w:t>
      </w:r>
      <w:r>
        <w:rPr>
          <w:rFonts w:ascii="仿宋" w:hAnsi="仿宋" w:eastAsia="仿宋" w:cs="Times New Roman"/>
          <w:color w:val="000000"/>
          <w:spacing w:val="8"/>
          <w:sz w:val="32"/>
          <w:szCs w:val="32"/>
        </w:rPr>
        <w:t>在培育期内如有下列情形之一的，</w:t>
      </w:r>
      <w:r>
        <w:rPr>
          <w:rFonts w:hint="eastAsia" w:ascii="仿宋" w:hAnsi="仿宋" w:eastAsia="仿宋" w:cs="Times New Roman"/>
          <w:color w:val="000000"/>
          <w:spacing w:val="8"/>
          <w:sz w:val="32"/>
          <w:szCs w:val="32"/>
        </w:rPr>
        <w:t>甲方有权解除培养协议，</w:t>
      </w:r>
      <w:r>
        <w:rPr>
          <w:rFonts w:ascii="仿宋" w:hAnsi="仿宋" w:eastAsia="仿宋" w:cs="Times New Roman"/>
          <w:color w:val="000000"/>
          <w:spacing w:val="8"/>
          <w:sz w:val="32"/>
          <w:szCs w:val="32"/>
        </w:rPr>
        <w:t>取消乙方的培养资格或停止支持，并收回已拨经费的剩余部分。</w:t>
      </w:r>
    </w:p>
    <w:p>
      <w:pPr>
        <w:widowControl/>
        <w:adjustRightInd w:val="0"/>
        <w:snapToGrid w:val="0"/>
        <w:spacing w:line="560" w:lineRule="exact"/>
        <w:ind w:firstLine="672" w:firstLineChars="200"/>
        <w:jc w:val="left"/>
        <w:rPr>
          <w:rFonts w:ascii="仿宋" w:hAnsi="仿宋" w:eastAsia="仿宋" w:cs="Times New Roman"/>
          <w:color w:val="000000"/>
          <w:spacing w:val="8"/>
          <w:sz w:val="32"/>
          <w:szCs w:val="32"/>
        </w:rPr>
      </w:pPr>
      <w:r>
        <w:rPr>
          <w:rFonts w:ascii="仿宋" w:hAnsi="仿宋" w:eastAsia="仿宋" w:cs="Times New Roman"/>
          <w:color w:val="000000"/>
          <w:spacing w:val="8"/>
          <w:sz w:val="32"/>
          <w:szCs w:val="32"/>
        </w:rPr>
        <w:t>1．中期评估不合格的；</w:t>
      </w:r>
    </w:p>
    <w:p>
      <w:pPr>
        <w:widowControl/>
        <w:adjustRightInd w:val="0"/>
        <w:snapToGrid w:val="0"/>
        <w:spacing w:line="560" w:lineRule="exact"/>
        <w:ind w:firstLine="672" w:firstLineChars="200"/>
        <w:jc w:val="left"/>
        <w:rPr>
          <w:rFonts w:ascii="仿宋" w:hAnsi="仿宋" w:eastAsia="仿宋" w:cs="Times New Roman"/>
          <w:color w:val="000000"/>
          <w:spacing w:val="8"/>
          <w:sz w:val="32"/>
          <w:szCs w:val="32"/>
        </w:rPr>
      </w:pPr>
      <w:r>
        <w:rPr>
          <w:rFonts w:ascii="仿宋" w:hAnsi="仿宋" w:eastAsia="仿宋" w:cs="Times New Roman"/>
          <w:color w:val="000000"/>
          <w:spacing w:val="8"/>
          <w:sz w:val="32"/>
          <w:szCs w:val="32"/>
        </w:rPr>
        <w:t>2．有学术不端行为，查证属实的；</w:t>
      </w:r>
    </w:p>
    <w:p>
      <w:pPr>
        <w:widowControl/>
        <w:adjustRightInd w:val="0"/>
        <w:snapToGrid w:val="0"/>
        <w:spacing w:line="560" w:lineRule="exact"/>
        <w:ind w:firstLine="672" w:firstLineChars="200"/>
        <w:jc w:val="left"/>
        <w:rPr>
          <w:rFonts w:ascii="仿宋" w:hAnsi="仿宋" w:eastAsia="仿宋" w:cs="Times New Roman"/>
          <w:color w:val="000000"/>
          <w:spacing w:val="8"/>
          <w:sz w:val="32"/>
          <w:szCs w:val="32"/>
        </w:rPr>
      </w:pPr>
      <w:r>
        <w:rPr>
          <w:rFonts w:ascii="仿宋" w:hAnsi="仿宋" w:eastAsia="仿宋" w:cs="Times New Roman"/>
          <w:color w:val="000000"/>
          <w:spacing w:val="8"/>
          <w:sz w:val="32"/>
          <w:szCs w:val="32"/>
        </w:rPr>
        <w:t>3．</w:t>
      </w:r>
      <w:r>
        <w:rPr>
          <w:rFonts w:hint="eastAsia" w:ascii="仿宋" w:hAnsi="仿宋" w:eastAsia="仿宋" w:cs="Times New Roman"/>
          <w:color w:val="000000"/>
          <w:spacing w:val="8"/>
          <w:sz w:val="32"/>
          <w:szCs w:val="32"/>
        </w:rPr>
        <w:t>有</w:t>
      </w:r>
      <w:r>
        <w:rPr>
          <w:rFonts w:ascii="仿宋" w:hAnsi="仿宋" w:eastAsia="仿宋" w:cs="Times New Roman"/>
          <w:color w:val="000000"/>
          <w:spacing w:val="8"/>
          <w:sz w:val="32"/>
          <w:szCs w:val="32"/>
        </w:rPr>
        <w:t>违反</w:t>
      </w:r>
      <w:r>
        <w:rPr>
          <w:rFonts w:hint="eastAsia" w:ascii="仿宋" w:hAnsi="仿宋" w:eastAsia="仿宋" w:cs="Times New Roman"/>
          <w:color w:val="000000"/>
          <w:spacing w:val="8"/>
          <w:sz w:val="32"/>
          <w:szCs w:val="32"/>
        </w:rPr>
        <w:t>师德师风行为的；</w:t>
      </w:r>
    </w:p>
    <w:p>
      <w:pPr>
        <w:widowControl/>
        <w:adjustRightInd w:val="0"/>
        <w:snapToGrid w:val="0"/>
        <w:spacing w:line="560" w:lineRule="exact"/>
        <w:ind w:firstLine="672" w:firstLineChars="200"/>
        <w:jc w:val="left"/>
        <w:rPr>
          <w:rFonts w:ascii="仿宋" w:hAnsi="仿宋" w:eastAsia="仿宋" w:cs="Times New Roman"/>
          <w:color w:val="000000"/>
          <w:spacing w:val="8"/>
          <w:sz w:val="32"/>
          <w:szCs w:val="32"/>
        </w:rPr>
      </w:pPr>
      <w:r>
        <w:rPr>
          <w:rFonts w:hint="eastAsia" w:ascii="仿宋" w:hAnsi="仿宋" w:eastAsia="仿宋" w:cs="Times New Roman"/>
          <w:color w:val="000000"/>
          <w:spacing w:val="8"/>
          <w:sz w:val="32"/>
          <w:szCs w:val="32"/>
        </w:rPr>
        <w:t>4. 有违反</w:t>
      </w:r>
      <w:r>
        <w:rPr>
          <w:rFonts w:ascii="仿宋" w:hAnsi="仿宋" w:eastAsia="仿宋" w:cs="Times New Roman"/>
          <w:color w:val="000000"/>
          <w:spacing w:val="8"/>
          <w:sz w:val="32"/>
          <w:szCs w:val="32"/>
        </w:rPr>
        <w:t>社会公德，影响恶劣的；</w:t>
      </w:r>
    </w:p>
    <w:p>
      <w:pPr>
        <w:widowControl/>
        <w:adjustRightInd w:val="0"/>
        <w:snapToGrid w:val="0"/>
        <w:spacing w:line="560" w:lineRule="exact"/>
        <w:ind w:firstLine="672" w:firstLineChars="200"/>
        <w:jc w:val="left"/>
        <w:rPr>
          <w:rFonts w:ascii="仿宋" w:hAnsi="仿宋" w:eastAsia="仿宋" w:cs="Times New Roman"/>
          <w:color w:val="000000"/>
          <w:spacing w:val="8"/>
          <w:sz w:val="32"/>
          <w:szCs w:val="32"/>
        </w:rPr>
      </w:pPr>
      <w:r>
        <w:rPr>
          <w:rFonts w:hint="eastAsia" w:ascii="仿宋" w:hAnsi="仿宋" w:eastAsia="仿宋" w:cs="Times New Roman"/>
          <w:color w:val="000000"/>
          <w:spacing w:val="8"/>
          <w:sz w:val="32"/>
          <w:szCs w:val="32"/>
        </w:rPr>
        <w:t>5</w:t>
      </w:r>
      <w:r>
        <w:rPr>
          <w:rFonts w:ascii="仿宋" w:hAnsi="仿宋" w:eastAsia="仿宋" w:cs="Times New Roman"/>
          <w:color w:val="000000"/>
          <w:spacing w:val="8"/>
          <w:sz w:val="32"/>
          <w:szCs w:val="32"/>
        </w:rPr>
        <w:t>．因个人</w:t>
      </w:r>
      <w:r>
        <w:rPr>
          <w:rFonts w:hint="eastAsia" w:ascii="仿宋" w:hAnsi="仿宋" w:eastAsia="仿宋" w:cs="Times New Roman"/>
          <w:color w:val="000000"/>
          <w:spacing w:val="8"/>
          <w:sz w:val="32"/>
          <w:szCs w:val="32"/>
          <w:lang w:val="en-US" w:eastAsia="zh-CN"/>
        </w:rPr>
        <w:t>过错</w:t>
      </w:r>
      <w:r>
        <w:rPr>
          <w:rFonts w:ascii="仿宋" w:hAnsi="仿宋" w:eastAsia="仿宋" w:cs="Times New Roman"/>
          <w:color w:val="000000"/>
          <w:spacing w:val="8"/>
          <w:sz w:val="32"/>
          <w:szCs w:val="32"/>
        </w:rPr>
        <w:t>给国家、集体和他人造成重大经济损失或严重后果的；</w:t>
      </w:r>
    </w:p>
    <w:p>
      <w:pPr>
        <w:widowControl/>
        <w:adjustRightInd w:val="0"/>
        <w:snapToGrid w:val="0"/>
        <w:spacing w:line="560" w:lineRule="exact"/>
        <w:ind w:firstLine="672" w:firstLineChars="200"/>
        <w:jc w:val="left"/>
        <w:rPr>
          <w:rFonts w:ascii="仿宋" w:hAnsi="仿宋" w:eastAsia="仿宋" w:cs="Times New Roman"/>
          <w:color w:val="000000"/>
          <w:spacing w:val="8"/>
          <w:sz w:val="32"/>
          <w:szCs w:val="32"/>
        </w:rPr>
      </w:pPr>
      <w:r>
        <w:rPr>
          <w:rFonts w:hint="eastAsia" w:ascii="仿宋" w:hAnsi="仿宋" w:eastAsia="仿宋" w:cs="Times New Roman"/>
          <w:color w:val="000000"/>
          <w:spacing w:val="8"/>
          <w:sz w:val="32"/>
          <w:szCs w:val="32"/>
        </w:rPr>
        <w:t>6</w:t>
      </w:r>
      <w:r>
        <w:rPr>
          <w:rFonts w:ascii="仿宋" w:hAnsi="仿宋" w:eastAsia="仿宋" w:cs="Times New Roman"/>
          <w:color w:val="000000"/>
          <w:spacing w:val="8"/>
          <w:sz w:val="32"/>
          <w:szCs w:val="32"/>
        </w:rPr>
        <w:t>．受到记过及以上处分的；</w:t>
      </w:r>
    </w:p>
    <w:p>
      <w:pPr>
        <w:widowControl/>
        <w:adjustRightInd w:val="0"/>
        <w:snapToGrid w:val="0"/>
        <w:spacing w:line="560" w:lineRule="exact"/>
        <w:ind w:firstLine="672" w:firstLineChars="200"/>
        <w:jc w:val="left"/>
        <w:rPr>
          <w:rFonts w:ascii="仿宋" w:hAnsi="仿宋" w:eastAsia="仿宋" w:cs="Times New Roman"/>
          <w:color w:val="000000"/>
          <w:spacing w:val="8"/>
          <w:sz w:val="32"/>
          <w:szCs w:val="32"/>
        </w:rPr>
      </w:pPr>
      <w:r>
        <w:rPr>
          <w:rFonts w:hint="eastAsia" w:ascii="仿宋" w:hAnsi="仿宋" w:eastAsia="仿宋" w:cs="Times New Roman"/>
          <w:color w:val="000000"/>
          <w:spacing w:val="8"/>
          <w:sz w:val="32"/>
          <w:szCs w:val="32"/>
        </w:rPr>
        <w:t>7</w:t>
      </w:r>
      <w:r>
        <w:rPr>
          <w:rFonts w:ascii="仿宋" w:hAnsi="仿宋" w:eastAsia="仿宋" w:cs="Times New Roman"/>
          <w:color w:val="000000"/>
          <w:spacing w:val="8"/>
          <w:sz w:val="32"/>
          <w:szCs w:val="32"/>
        </w:rPr>
        <w:t>．被依法追究刑事责任的。</w:t>
      </w:r>
    </w:p>
    <w:p>
      <w:pPr>
        <w:topLinePunct/>
        <w:autoSpaceDE w:val="0"/>
        <w:autoSpaceDN w:val="0"/>
        <w:adjustRightInd w:val="0"/>
        <w:snapToGrid w:val="0"/>
        <w:spacing w:line="560" w:lineRule="exact"/>
        <w:ind w:firstLine="672" w:firstLineChars="200"/>
        <w:rPr>
          <w:rFonts w:ascii="仿宋" w:hAnsi="仿宋" w:eastAsia="仿宋" w:cs="Times New Roman"/>
          <w:color w:val="000000"/>
          <w:spacing w:val="8"/>
          <w:sz w:val="32"/>
          <w:szCs w:val="32"/>
        </w:rPr>
      </w:pPr>
      <w:r>
        <w:rPr>
          <w:rFonts w:ascii="仿宋" w:hAnsi="仿宋" w:eastAsia="仿宋" w:cs="Times New Roman"/>
          <w:color w:val="000000"/>
          <w:spacing w:val="8"/>
          <w:sz w:val="32"/>
          <w:szCs w:val="32"/>
        </w:rPr>
        <w:t>（二）乙方在培育期内因特殊原因提出</w:t>
      </w:r>
      <w:r>
        <w:rPr>
          <w:rFonts w:hint="eastAsia" w:ascii="仿宋" w:hAnsi="仿宋" w:eastAsia="仿宋" w:cs="Times New Roman"/>
          <w:color w:val="000000"/>
          <w:spacing w:val="8"/>
          <w:sz w:val="32"/>
          <w:szCs w:val="32"/>
        </w:rPr>
        <w:t>退出培育计划</w:t>
      </w:r>
      <w:r>
        <w:rPr>
          <w:rFonts w:ascii="仿宋" w:hAnsi="仿宋" w:eastAsia="仿宋" w:cs="Times New Roman"/>
          <w:color w:val="000000"/>
          <w:spacing w:val="8"/>
          <w:sz w:val="32"/>
          <w:szCs w:val="32"/>
        </w:rPr>
        <w:t>的，需提前三个月向甲方提出申请，经甲方同意，</w:t>
      </w:r>
      <w:r>
        <w:rPr>
          <w:rFonts w:hint="eastAsia" w:ascii="仿宋" w:hAnsi="仿宋" w:eastAsia="仿宋" w:cs="Times New Roman"/>
          <w:color w:val="000000"/>
          <w:spacing w:val="8"/>
          <w:sz w:val="32"/>
          <w:szCs w:val="32"/>
        </w:rPr>
        <w:t>解除培养协议</w:t>
      </w:r>
      <w:r>
        <w:rPr>
          <w:rFonts w:ascii="仿宋" w:hAnsi="仿宋" w:eastAsia="仿宋" w:cs="Times New Roman"/>
          <w:color w:val="000000"/>
          <w:spacing w:val="8"/>
          <w:sz w:val="32"/>
          <w:szCs w:val="32"/>
        </w:rPr>
        <w:t>，收回已拨付</w:t>
      </w:r>
      <w:r>
        <w:rPr>
          <w:rFonts w:hint="eastAsia" w:ascii="仿宋" w:hAnsi="仿宋" w:eastAsia="仿宋" w:cs="Times New Roman"/>
          <w:color w:val="000000"/>
          <w:spacing w:val="8"/>
          <w:sz w:val="32"/>
          <w:szCs w:val="32"/>
        </w:rPr>
        <w:t>的资助</w:t>
      </w:r>
      <w:r>
        <w:rPr>
          <w:rFonts w:ascii="仿宋" w:hAnsi="仿宋" w:eastAsia="仿宋" w:cs="Times New Roman"/>
          <w:color w:val="000000"/>
          <w:spacing w:val="8"/>
          <w:sz w:val="32"/>
          <w:szCs w:val="32"/>
        </w:rPr>
        <w:t>经费的剩余部分。</w:t>
      </w:r>
      <w:r>
        <w:rPr>
          <w:rFonts w:hint="eastAsia" w:ascii="仿宋" w:hAnsi="仿宋" w:eastAsia="仿宋" w:cs="Times New Roman"/>
          <w:color w:val="000000"/>
          <w:spacing w:val="8"/>
          <w:sz w:val="32"/>
          <w:szCs w:val="32"/>
        </w:rPr>
        <w:t>对乙方违约，甲方有权利要求乙方退回全部资助经费。</w:t>
      </w:r>
    </w:p>
    <w:p>
      <w:pPr>
        <w:topLinePunct/>
        <w:autoSpaceDE w:val="0"/>
        <w:autoSpaceDN w:val="0"/>
        <w:adjustRightInd w:val="0"/>
        <w:snapToGrid w:val="0"/>
        <w:spacing w:line="560" w:lineRule="exact"/>
        <w:ind w:firstLine="672" w:firstLineChars="200"/>
        <w:rPr>
          <w:rFonts w:ascii="仿宋" w:hAnsi="仿宋" w:eastAsia="仿宋" w:cs="Times New Roman"/>
          <w:color w:val="000000"/>
          <w:spacing w:val="8"/>
          <w:sz w:val="32"/>
          <w:szCs w:val="32"/>
        </w:rPr>
      </w:pPr>
      <w:r>
        <w:rPr>
          <w:rFonts w:hint="eastAsia" w:ascii="仿宋" w:hAnsi="仿宋" w:eastAsia="仿宋" w:cs="Times New Roman"/>
          <w:color w:val="000000"/>
          <w:spacing w:val="8"/>
          <w:sz w:val="32"/>
          <w:szCs w:val="32"/>
        </w:rPr>
        <w:t>（三）培育期</w:t>
      </w:r>
      <w:r>
        <w:rPr>
          <w:rFonts w:ascii="仿宋" w:hAnsi="仿宋" w:eastAsia="仿宋" w:cs="Times New Roman"/>
          <w:color w:val="000000"/>
          <w:spacing w:val="8"/>
          <w:sz w:val="32"/>
          <w:szCs w:val="32"/>
        </w:rPr>
        <w:t>间如发生无法预见、无法防范，致使协议无法正常履行的事由，需要变更或解除协议的，</w:t>
      </w:r>
      <w:r>
        <w:rPr>
          <w:rFonts w:hint="eastAsia" w:ascii="仿宋" w:hAnsi="仿宋" w:eastAsia="仿宋" w:cs="Times New Roman"/>
          <w:color w:val="000000"/>
          <w:spacing w:val="8"/>
          <w:sz w:val="32"/>
          <w:szCs w:val="32"/>
        </w:rPr>
        <w:t>协议</w:t>
      </w:r>
      <w:r>
        <w:rPr>
          <w:rFonts w:ascii="仿宋" w:hAnsi="仿宋" w:eastAsia="仿宋" w:cs="Times New Roman"/>
          <w:color w:val="000000"/>
          <w:spacing w:val="8"/>
          <w:sz w:val="32"/>
          <w:szCs w:val="32"/>
        </w:rPr>
        <w:t>三方应按照国家有关规定妥善处理。</w:t>
      </w:r>
    </w:p>
    <w:p>
      <w:pPr>
        <w:topLinePunct/>
        <w:autoSpaceDE w:val="0"/>
        <w:autoSpaceDN w:val="0"/>
        <w:adjustRightInd w:val="0"/>
        <w:snapToGrid w:val="0"/>
        <w:spacing w:line="560" w:lineRule="exact"/>
        <w:ind w:firstLine="672" w:firstLineChars="200"/>
        <w:rPr>
          <w:rFonts w:ascii="黑体" w:hAnsi="黑体" w:eastAsia="黑体" w:cs="Times New Roman"/>
          <w:color w:val="000000"/>
          <w:spacing w:val="8"/>
          <w:sz w:val="32"/>
          <w:szCs w:val="32"/>
        </w:rPr>
      </w:pPr>
      <w:r>
        <w:rPr>
          <w:rFonts w:hint="eastAsia" w:ascii="黑体" w:hAnsi="黑体" w:eastAsia="黑体" w:cs="Times New Roman"/>
          <w:color w:val="000000"/>
          <w:spacing w:val="8"/>
          <w:sz w:val="32"/>
          <w:szCs w:val="32"/>
        </w:rPr>
        <w:t>第六条  附则</w:t>
      </w:r>
    </w:p>
    <w:p>
      <w:pPr>
        <w:topLinePunct/>
        <w:autoSpaceDE w:val="0"/>
        <w:autoSpaceDN w:val="0"/>
        <w:adjustRightInd w:val="0"/>
        <w:snapToGrid w:val="0"/>
        <w:spacing w:line="560" w:lineRule="exact"/>
        <w:ind w:firstLine="672" w:firstLineChars="200"/>
        <w:rPr>
          <w:rFonts w:ascii="仿宋" w:hAnsi="仿宋" w:eastAsia="仿宋" w:cs="Times New Roman"/>
          <w:color w:val="000000"/>
          <w:spacing w:val="8"/>
          <w:sz w:val="32"/>
          <w:szCs w:val="32"/>
        </w:rPr>
      </w:pPr>
      <w:r>
        <w:rPr>
          <w:rFonts w:ascii="仿宋" w:hAnsi="仿宋" w:eastAsia="仿宋" w:cs="Times New Roman"/>
          <w:color w:val="000000"/>
          <w:spacing w:val="8"/>
          <w:sz w:val="32"/>
          <w:szCs w:val="32"/>
        </w:rPr>
        <w:t>（一）本协议一式</w:t>
      </w:r>
      <w:r>
        <w:rPr>
          <w:rFonts w:hint="eastAsia" w:ascii="仿宋" w:hAnsi="仿宋" w:eastAsia="仿宋" w:cs="Times New Roman"/>
          <w:color w:val="000000"/>
          <w:spacing w:val="8"/>
          <w:sz w:val="32"/>
          <w:szCs w:val="32"/>
        </w:rPr>
        <w:t>四</w:t>
      </w:r>
      <w:r>
        <w:rPr>
          <w:rFonts w:ascii="仿宋" w:hAnsi="仿宋" w:eastAsia="仿宋" w:cs="Times New Roman"/>
          <w:color w:val="000000"/>
          <w:spacing w:val="8"/>
          <w:sz w:val="32"/>
          <w:szCs w:val="32"/>
        </w:rPr>
        <w:t>份，甲</w:t>
      </w:r>
      <w:r>
        <w:rPr>
          <w:rFonts w:hint="eastAsia" w:ascii="仿宋" w:hAnsi="仿宋" w:eastAsia="仿宋" w:cs="Times New Roman"/>
          <w:color w:val="000000"/>
          <w:spacing w:val="8"/>
          <w:sz w:val="32"/>
          <w:szCs w:val="32"/>
        </w:rPr>
        <w:t>、</w:t>
      </w:r>
      <w:r>
        <w:rPr>
          <w:rFonts w:ascii="仿宋" w:hAnsi="仿宋" w:eastAsia="仿宋" w:cs="Times New Roman"/>
          <w:color w:val="000000"/>
          <w:spacing w:val="8"/>
          <w:sz w:val="32"/>
          <w:szCs w:val="32"/>
        </w:rPr>
        <w:t>乙</w:t>
      </w:r>
      <w:r>
        <w:rPr>
          <w:rFonts w:hint="eastAsia" w:ascii="仿宋" w:hAnsi="仿宋" w:eastAsia="仿宋" w:cs="Times New Roman"/>
          <w:color w:val="000000"/>
          <w:spacing w:val="8"/>
          <w:sz w:val="32"/>
          <w:szCs w:val="32"/>
        </w:rPr>
        <w:t>、丙三方及甲方档案馆</w:t>
      </w:r>
      <w:r>
        <w:rPr>
          <w:rFonts w:ascii="仿宋" w:hAnsi="仿宋" w:eastAsia="仿宋" w:cs="Times New Roman"/>
          <w:color w:val="000000"/>
          <w:spacing w:val="8"/>
          <w:sz w:val="32"/>
          <w:szCs w:val="32"/>
        </w:rPr>
        <w:t>各持1份</w:t>
      </w:r>
      <w:r>
        <w:rPr>
          <w:rFonts w:hint="eastAsia" w:ascii="仿宋" w:hAnsi="仿宋" w:eastAsia="仿宋" w:cs="Times New Roman"/>
          <w:color w:val="000000"/>
          <w:spacing w:val="8"/>
          <w:sz w:val="32"/>
          <w:szCs w:val="32"/>
        </w:rPr>
        <w:t>。</w:t>
      </w:r>
      <w:r>
        <w:rPr>
          <w:rFonts w:ascii="仿宋" w:hAnsi="仿宋" w:eastAsia="仿宋" w:cs="Times New Roman"/>
          <w:color w:val="000000"/>
          <w:spacing w:val="8"/>
          <w:sz w:val="32"/>
          <w:szCs w:val="32"/>
        </w:rPr>
        <w:t>本协议于签字</w:t>
      </w:r>
      <w:r>
        <w:rPr>
          <w:rFonts w:hint="eastAsia" w:ascii="仿宋" w:hAnsi="仿宋" w:eastAsia="仿宋" w:cs="Times New Roman"/>
          <w:color w:val="000000"/>
          <w:spacing w:val="8"/>
          <w:sz w:val="32"/>
          <w:szCs w:val="32"/>
        </w:rPr>
        <w:t>（</w:t>
      </w:r>
      <w:r>
        <w:rPr>
          <w:rFonts w:ascii="仿宋" w:hAnsi="仿宋" w:eastAsia="仿宋" w:cs="Times New Roman"/>
          <w:color w:val="000000"/>
          <w:spacing w:val="8"/>
          <w:sz w:val="32"/>
          <w:szCs w:val="32"/>
        </w:rPr>
        <w:t>盖章</w:t>
      </w:r>
      <w:r>
        <w:rPr>
          <w:rFonts w:hint="eastAsia" w:ascii="仿宋" w:hAnsi="仿宋" w:eastAsia="仿宋" w:cs="Times New Roman"/>
          <w:color w:val="000000"/>
          <w:spacing w:val="8"/>
          <w:sz w:val="32"/>
          <w:szCs w:val="32"/>
        </w:rPr>
        <w:t>）</w:t>
      </w:r>
      <w:r>
        <w:rPr>
          <w:rFonts w:ascii="仿宋" w:hAnsi="仿宋" w:eastAsia="仿宋" w:cs="Times New Roman"/>
          <w:color w:val="000000"/>
          <w:spacing w:val="8"/>
          <w:sz w:val="32"/>
          <w:szCs w:val="32"/>
        </w:rPr>
        <w:t>之日起生效。</w:t>
      </w:r>
    </w:p>
    <w:p>
      <w:pPr>
        <w:topLinePunct/>
        <w:autoSpaceDE w:val="0"/>
        <w:autoSpaceDN w:val="0"/>
        <w:adjustRightInd w:val="0"/>
        <w:snapToGrid w:val="0"/>
        <w:spacing w:line="560" w:lineRule="exact"/>
        <w:ind w:firstLine="672" w:firstLineChars="200"/>
        <w:rPr>
          <w:rFonts w:ascii="仿宋" w:hAnsi="仿宋" w:eastAsia="仿宋" w:cs="Times New Roman"/>
          <w:color w:val="000000"/>
          <w:spacing w:val="8"/>
          <w:sz w:val="32"/>
          <w:szCs w:val="32"/>
        </w:rPr>
      </w:pPr>
      <w:r>
        <w:rPr>
          <w:rFonts w:hint="eastAsia" w:ascii="仿宋" w:hAnsi="仿宋" w:eastAsia="仿宋" w:cs="Times New Roman"/>
          <w:color w:val="000000"/>
          <w:spacing w:val="8"/>
          <w:sz w:val="32"/>
          <w:szCs w:val="32"/>
        </w:rPr>
        <w:t>（二）除发生不可抗力因素致使本协议无法履行外，三方应严格履行本协议中的各项条款，如发生争议，应协商处理，对协议有关条款的变更，应征得各方同意。</w:t>
      </w:r>
    </w:p>
    <w:p>
      <w:pPr>
        <w:topLinePunct/>
        <w:autoSpaceDE w:val="0"/>
        <w:autoSpaceDN w:val="0"/>
        <w:adjustRightInd w:val="0"/>
        <w:snapToGrid w:val="0"/>
        <w:spacing w:line="560" w:lineRule="exact"/>
        <w:ind w:firstLine="672" w:firstLineChars="200"/>
        <w:rPr>
          <w:rFonts w:ascii="仿宋" w:hAnsi="仿宋" w:eastAsia="仿宋" w:cs="Times New Roman"/>
          <w:color w:val="000000"/>
          <w:spacing w:val="8"/>
          <w:sz w:val="32"/>
          <w:szCs w:val="32"/>
        </w:rPr>
      </w:pPr>
      <w:r>
        <w:rPr>
          <w:rFonts w:hint="eastAsia" w:ascii="仿宋" w:hAnsi="仿宋" w:eastAsia="仿宋" w:cs="Times New Roman"/>
          <w:color w:val="000000"/>
          <w:spacing w:val="8"/>
          <w:sz w:val="32"/>
          <w:szCs w:val="32"/>
        </w:rPr>
        <w:t>(三)</w:t>
      </w:r>
      <w:r>
        <w:rPr>
          <w:rFonts w:ascii="仿宋" w:hAnsi="仿宋" w:eastAsia="仿宋" w:cs="Times New Roman"/>
          <w:color w:val="000000"/>
          <w:spacing w:val="8"/>
          <w:sz w:val="32"/>
          <w:szCs w:val="32"/>
        </w:rPr>
        <w:t>本协议如有未尽事项，应由</w:t>
      </w:r>
      <w:r>
        <w:rPr>
          <w:rFonts w:hint="eastAsia" w:ascii="仿宋" w:hAnsi="仿宋" w:eastAsia="仿宋" w:cs="Times New Roman"/>
          <w:color w:val="000000"/>
          <w:spacing w:val="8"/>
          <w:sz w:val="32"/>
          <w:szCs w:val="32"/>
        </w:rPr>
        <w:t>三</w:t>
      </w:r>
      <w:r>
        <w:rPr>
          <w:rFonts w:ascii="仿宋" w:hAnsi="仿宋" w:eastAsia="仿宋" w:cs="Times New Roman"/>
          <w:color w:val="000000"/>
          <w:spacing w:val="8"/>
          <w:sz w:val="32"/>
          <w:szCs w:val="32"/>
        </w:rPr>
        <w:t>方协商，做出补充规定。补充规定与本协议具有同等效力。</w:t>
      </w:r>
    </w:p>
    <w:p>
      <w:pPr>
        <w:topLinePunct/>
        <w:autoSpaceDE w:val="0"/>
        <w:autoSpaceDN w:val="0"/>
        <w:adjustRightInd w:val="0"/>
        <w:snapToGrid w:val="0"/>
        <w:spacing w:line="560" w:lineRule="exact"/>
        <w:ind w:firstLine="672" w:firstLineChars="200"/>
        <w:rPr>
          <w:rFonts w:ascii="仿宋" w:hAnsi="仿宋" w:eastAsia="仿宋" w:cs="Times New Roman"/>
          <w:color w:val="000000"/>
          <w:spacing w:val="8"/>
          <w:sz w:val="32"/>
          <w:szCs w:val="32"/>
        </w:rPr>
      </w:pPr>
      <w:r>
        <w:rPr>
          <w:rFonts w:ascii="仿宋" w:hAnsi="仿宋" w:eastAsia="仿宋" w:cs="Times New Roman"/>
          <w:color w:val="000000"/>
          <w:spacing w:val="8"/>
          <w:sz w:val="32"/>
          <w:szCs w:val="32"/>
        </w:rPr>
        <w:t>（</w:t>
      </w:r>
      <w:r>
        <w:rPr>
          <w:rFonts w:hint="eastAsia" w:ascii="仿宋" w:hAnsi="仿宋" w:eastAsia="仿宋" w:cs="Times New Roman"/>
          <w:color w:val="000000"/>
          <w:spacing w:val="8"/>
          <w:sz w:val="32"/>
          <w:szCs w:val="32"/>
        </w:rPr>
        <w:t>四</w:t>
      </w:r>
      <w:r>
        <w:rPr>
          <w:rFonts w:ascii="仿宋" w:hAnsi="仿宋" w:eastAsia="仿宋" w:cs="Times New Roman"/>
          <w:color w:val="000000"/>
          <w:spacing w:val="8"/>
          <w:sz w:val="32"/>
          <w:szCs w:val="32"/>
        </w:rPr>
        <w:t>）</w:t>
      </w:r>
      <w:r>
        <w:rPr>
          <w:rFonts w:hint="eastAsia" w:ascii="仿宋" w:hAnsi="仿宋" w:eastAsia="仿宋" w:cs="Times New Roman"/>
          <w:color w:val="000000"/>
          <w:spacing w:val="8"/>
          <w:sz w:val="32"/>
          <w:szCs w:val="32"/>
        </w:rPr>
        <w:t>因履行本协议书发生的争议，甲乙丙三方应通过协商解决，协商不成，可向甲方所在地人民法院提起诉讼。</w:t>
      </w:r>
    </w:p>
    <w:p>
      <w:pPr>
        <w:topLinePunct/>
        <w:autoSpaceDE w:val="0"/>
        <w:autoSpaceDN w:val="0"/>
        <w:adjustRightInd w:val="0"/>
        <w:snapToGrid w:val="0"/>
        <w:spacing w:line="560" w:lineRule="exact"/>
        <w:ind w:firstLine="672" w:firstLineChars="200"/>
        <w:rPr>
          <w:rFonts w:ascii="仿宋" w:hAnsi="仿宋" w:eastAsia="仿宋" w:cs="Times New Roman"/>
          <w:color w:val="000000"/>
          <w:spacing w:val="8"/>
          <w:sz w:val="32"/>
          <w:szCs w:val="32"/>
        </w:rPr>
      </w:pPr>
    </w:p>
    <w:p>
      <w:pPr>
        <w:topLinePunct/>
        <w:autoSpaceDE w:val="0"/>
        <w:autoSpaceDN w:val="0"/>
        <w:adjustRightInd w:val="0"/>
        <w:snapToGrid w:val="0"/>
        <w:spacing w:line="560" w:lineRule="exact"/>
        <w:ind w:firstLine="672" w:firstLineChars="200"/>
        <w:rPr>
          <w:rFonts w:ascii="仿宋" w:hAnsi="仿宋" w:eastAsia="仿宋" w:cs="Times New Roman"/>
          <w:color w:val="000000"/>
          <w:spacing w:val="8"/>
          <w:sz w:val="32"/>
          <w:szCs w:val="32"/>
        </w:rPr>
      </w:pPr>
    </w:p>
    <w:p>
      <w:pPr>
        <w:topLinePunct/>
        <w:autoSpaceDE w:val="0"/>
        <w:autoSpaceDN w:val="0"/>
        <w:adjustRightInd w:val="0"/>
        <w:snapToGrid w:val="0"/>
        <w:spacing w:line="560" w:lineRule="exact"/>
        <w:ind w:firstLine="672" w:firstLineChars="200"/>
        <w:rPr>
          <w:rFonts w:ascii="仿宋" w:hAnsi="仿宋" w:eastAsia="仿宋" w:cs="Times New Roman"/>
          <w:color w:val="000000"/>
          <w:spacing w:val="8"/>
          <w:sz w:val="32"/>
          <w:szCs w:val="32"/>
        </w:rPr>
      </w:pPr>
    </w:p>
    <w:p>
      <w:pPr>
        <w:topLinePunct/>
        <w:autoSpaceDE w:val="0"/>
        <w:autoSpaceDN w:val="0"/>
        <w:adjustRightInd w:val="0"/>
        <w:snapToGrid w:val="0"/>
        <w:spacing w:line="560" w:lineRule="exact"/>
        <w:ind w:firstLine="336" w:firstLineChars="100"/>
        <w:rPr>
          <w:rFonts w:ascii="仿宋" w:hAnsi="仿宋" w:eastAsia="仿宋" w:cs="Times New Roman"/>
          <w:color w:val="000000"/>
          <w:spacing w:val="8"/>
          <w:sz w:val="32"/>
          <w:szCs w:val="32"/>
        </w:rPr>
      </w:pPr>
      <w:r>
        <w:rPr>
          <w:rFonts w:hint="eastAsia" w:ascii="仿宋" w:hAnsi="仿宋" w:eastAsia="仿宋" w:cs="Times New Roman"/>
          <w:color w:val="000000"/>
          <w:spacing w:val="8"/>
          <w:sz w:val="32"/>
          <w:szCs w:val="32"/>
        </w:rPr>
        <w:t>甲方（盖章）                  乙方（签名）：</w:t>
      </w:r>
    </w:p>
    <w:p>
      <w:pPr>
        <w:topLinePunct/>
        <w:autoSpaceDE w:val="0"/>
        <w:autoSpaceDN w:val="0"/>
        <w:adjustRightInd w:val="0"/>
        <w:snapToGrid w:val="0"/>
        <w:spacing w:line="560" w:lineRule="exact"/>
        <w:rPr>
          <w:rFonts w:ascii="仿宋" w:hAnsi="仿宋" w:eastAsia="仿宋" w:cs="Times New Roman"/>
          <w:color w:val="000000"/>
          <w:spacing w:val="8"/>
          <w:sz w:val="32"/>
          <w:szCs w:val="32"/>
        </w:rPr>
      </w:pPr>
      <w:r>
        <w:rPr>
          <w:rFonts w:hint="eastAsia" w:ascii="仿宋" w:hAnsi="仿宋" w:eastAsia="仿宋" w:cs="Times New Roman"/>
          <w:color w:val="000000"/>
          <w:spacing w:val="8"/>
          <w:sz w:val="32"/>
          <w:szCs w:val="32"/>
        </w:rPr>
        <w:t xml:space="preserve">                          </w:t>
      </w:r>
    </w:p>
    <w:p>
      <w:pPr>
        <w:topLinePunct/>
        <w:autoSpaceDE w:val="0"/>
        <w:autoSpaceDN w:val="0"/>
        <w:adjustRightInd w:val="0"/>
        <w:snapToGrid w:val="0"/>
        <w:spacing w:line="560" w:lineRule="exact"/>
        <w:rPr>
          <w:rFonts w:ascii="仿宋" w:hAnsi="仿宋" w:eastAsia="仿宋" w:cs="Times New Roman"/>
          <w:color w:val="000000"/>
          <w:spacing w:val="8"/>
          <w:sz w:val="32"/>
          <w:szCs w:val="32"/>
        </w:rPr>
      </w:pPr>
      <w:r>
        <w:rPr>
          <w:rFonts w:hint="eastAsia" w:ascii="仿宋" w:hAnsi="仿宋" w:eastAsia="仿宋" w:cs="Times New Roman"/>
          <w:color w:val="000000"/>
          <w:spacing w:val="8"/>
          <w:sz w:val="32"/>
          <w:szCs w:val="32"/>
        </w:rPr>
        <w:t>甲方法人代表或委                     （按指印）</w:t>
      </w:r>
    </w:p>
    <w:p>
      <w:pPr>
        <w:topLinePunct/>
        <w:autoSpaceDE w:val="0"/>
        <w:autoSpaceDN w:val="0"/>
        <w:adjustRightInd w:val="0"/>
        <w:snapToGrid w:val="0"/>
        <w:spacing w:line="560" w:lineRule="exact"/>
        <w:rPr>
          <w:rFonts w:ascii="仿宋" w:hAnsi="仿宋" w:eastAsia="仿宋" w:cs="Times New Roman"/>
          <w:color w:val="000000"/>
          <w:spacing w:val="8"/>
          <w:sz w:val="32"/>
          <w:szCs w:val="32"/>
        </w:rPr>
      </w:pPr>
      <w:r>
        <w:rPr>
          <w:rFonts w:hint="eastAsia" w:ascii="仿宋" w:hAnsi="仿宋" w:eastAsia="仿宋" w:cs="Times New Roman"/>
          <w:color w:val="000000"/>
          <w:spacing w:val="8"/>
          <w:sz w:val="32"/>
          <w:szCs w:val="32"/>
        </w:rPr>
        <w:t>）托代理人（签名）：</w:t>
      </w:r>
    </w:p>
    <w:p>
      <w:pPr>
        <w:topLinePunct/>
        <w:autoSpaceDE w:val="0"/>
        <w:autoSpaceDN w:val="0"/>
        <w:adjustRightInd w:val="0"/>
        <w:snapToGrid w:val="0"/>
        <w:spacing w:line="560" w:lineRule="exact"/>
        <w:ind w:firstLine="672" w:firstLineChars="200"/>
        <w:rPr>
          <w:rFonts w:ascii="仿宋" w:hAnsi="仿宋" w:eastAsia="仿宋" w:cs="Times New Roman"/>
          <w:color w:val="000000"/>
          <w:spacing w:val="8"/>
          <w:sz w:val="32"/>
          <w:szCs w:val="32"/>
        </w:rPr>
      </w:pPr>
      <w:r>
        <w:rPr>
          <w:rFonts w:hint="eastAsia" w:ascii="仿宋" w:hAnsi="仿宋" w:eastAsia="仿宋" w:cs="Times New Roman"/>
          <w:color w:val="000000"/>
          <w:spacing w:val="8"/>
          <w:sz w:val="32"/>
          <w:szCs w:val="32"/>
        </w:rPr>
        <w:t>年  月  日                      年  月  日</w:t>
      </w:r>
    </w:p>
    <w:p>
      <w:pPr>
        <w:topLinePunct/>
        <w:autoSpaceDE w:val="0"/>
        <w:autoSpaceDN w:val="0"/>
        <w:adjustRightInd w:val="0"/>
        <w:snapToGrid w:val="0"/>
        <w:spacing w:line="560" w:lineRule="exact"/>
        <w:ind w:firstLine="672" w:firstLineChars="200"/>
        <w:rPr>
          <w:rFonts w:ascii="仿宋" w:hAnsi="仿宋" w:eastAsia="仿宋" w:cs="Times New Roman"/>
          <w:color w:val="000000"/>
          <w:spacing w:val="8"/>
          <w:sz w:val="32"/>
          <w:szCs w:val="32"/>
        </w:rPr>
      </w:pPr>
    </w:p>
    <w:p>
      <w:pPr>
        <w:topLinePunct/>
        <w:autoSpaceDE w:val="0"/>
        <w:autoSpaceDN w:val="0"/>
        <w:adjustRightInd w:val="0"/>
        <w:snapToGrid w:val="0"/>
        <w:spacing w:line="560" w:lineRule="exact"/>
        <w:ind w:firstLine="672" w:firstLineChars="200"/>
        <w:rPr>
          <w:rFonts w:ascii="仿宋" w:hAnsi="仿宋" w:eastAsia="仿宋" w:cs="Times New Roman"/>
          <w:color w:val="000000"/>
          <w:spacing w:val="8"/>
          <w:sz w:val="32"/>
          <w:szCs w:val="32"/>
        </w:rPr>
      </w:pPr>
    </w:p>
    <w:p>
      <w:pPr>
        <w:topLinePunct/>
        <w:autoSpaceDE w:val="0"/>
        <w:autoSpaceDN w:val="0"/>
        <w:adjustRightInd w:val="0"/>
        <w:snapToGrid w:val="0"/>
        <w:spacing w:line="560" w:lineRule="exact"/>
        <w:ind w:firstLine="336" w:firstLineChars="100"/>
        <w:rPr>
          <w:rFonts w:ascii="仿宋" w:hAnsi="仿宋" w:eastAsia="仿宋" w:cs="Times New Roman"/>
          <w:color w:val="000000"/>
          <w:spacing w:val="8"/>
          <w:sz w:val="32"/>
          <w:szCs w:val="32"/>
        </w:rPr>
      </w:pPr>
      <w:r>
        <w:rPr>
          <w:rFonts w:hint="eastAsia" w:ascii="仿宋" w:hAnsi="仿宋" w:eastAsia="仿宋" w:cs="Times New Roman"/>
          <w:color w:val="000000"/>
          <w:spacing w:val="8"/>
          <w:sz w:val="32"/>
          <w:szCs w:val="32"/>
        </w:rPr>
        <w:t>丙方（盖章）</w:t>
      </w:r>
    </w:p>
    <w:p>
      <w:pPr>
        <w:topLinePunct/>
        <w:autoSpaceDE w:val="0"/>
        <w:autoSpaceDN w:val="0"/>
        <w:adjustRightInd w:val="0"/>
        <w:snapToGrid w:val="0"/>
        <w:spacing w:line="560" w:lineRule="exact"/>
        <w:ind w:firstLine="672" w:firstLineChars="200"/>
        <w:rPr>
          <w:rFonts w:ascii="仿宋" w:hAnsi="仿宋" w:eastAsia="仿宋" w:cs="Times New Roman"/>
          <w:color w:val="000000"/>
          <w:spacing w:val="8"/>
          <w:sz w:val="32"/>
          <w:szCs w:val="32"/>
        </w:rPr>
      </w:pPr>
    </w:p>
    <w:p>
      <w:pPr>
        <w:topLinePunct/>
        <w:autoSpaceDE w:val="0"/>
        <w:autoSpaceDN w:val="0"/>
        <w:adjustRightInd w:val="0"/>
        <w:snapToGrid w:val="0"/>
        <w:spacing w:line="560" w:lineRule="exact"/>
        <w:rPr>
          <w:rFonts w:ascii="仿宋" w:hAnsi="仿宋" w:eastAsia="仿宋" w:cs="Times New Roman"/>
          <w:color w:val="000000"/>
          <w:spacing w:val="8"/>
          <w:sz w:val="32"/>
          <w:szCs w:val="32"/>
        </w:rPr>
      </w:pPr>
      <w:r>
        <w:rPr>
          <w:rFonts w:hint="eastAsia" w:ascii="仿宋" w:hAnsi="仿宋" w:eastAsia="仿宋" w:cs="Times New Roman"/>
          <w:color w:val="000000"/>
          <w:spacing w:val="8"/>
          <w:sz w:val="32"/>
          <w:szCs w:val="32"/>
        </w:rPr>
        <w:t>主要负责人（签名）：</w:t>
      </w:r>
    </w:p>
    <w:p>
      <w:pPr>
        <w:topLinePunct/>
        <w:autoSpaceDE w:val="0"/>
        <w:autoSpaceDN w:val="0"/>
        <w:adjustRightInd w:val="0"/>
        <w:snapToGrid w:val="0"/>
        <w:spacing w:line="560" w:lineRule="exact"/>
        <w:ind w:firstLine="672" w:firstLineChars="200"/>
        <w:rPr>
          <w:rFonts w:ascii="仿宋" w:hAnsi="仿宋" w:eastAsia="仿宋" w:cs="Times New Roman"/>
          <w:color w:val="000000"/>
          <w:spacing w:val="8"/>
          <w:sz w:val="32"/>
          <w:szCs w:val="32"/>
        </w:rPr>
      </w:pPr>
      <w:r>
        <w:rPr>
          <w:rFonts w:hint="eastAsia" w:ascii="仿宋" w:hAnsi="仿宋" w:eastAsia="仿宋" w:cs="Times New Roman"/>
          <w:color w:val="000000"/>
          <w:spacing w:val="8"/>
          <w:sz w:val="32"/>
          <w:szCs w:val="32"/>
        </w:rPr>
        <w:t>年  月  日</w:t>
      </w:r>
    </w:p>
    <w:p>
      <w:pPr>
        <w:topLinePunct/>
        <w:autoSpaceDE w:val="0"/>
        <w:autoSpaceDN w:val="0"/>
        <w:adjustRightInd w:val="0"/>
        <w:snapToGrid w:val="0"/>
        <w:spacing w:line="560" w:lineRule="exact"/>
        <w:ind w:firstLine="672" w:firstLineChars="200"/>
        <w:rPr>
          <w:rFonts w:ascii="仿宋" w:hAnsi="仿宋" w:eastAsia="仿宋" w:cs="Times New Roman"/>
          <w:color w:val="000000"/>
          <w:spacing w:val="8"/>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FangSong_GB2312">
    <w:altName w:val="仿宋"/>
    <w:panose1 w:val="0201060906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rPr>
                              <w:rFonts w:hint="eastAsia"/>
                            </w:rPr>
                            <w:t>6</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O5poOAgAABw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&#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k7mmg4CAAAHBAAADgAAAAAAAAABACAAAAAf&#10;AQAAZHJzL2Uyb0RvYy54bWxQSwUGAAAAAAYABgBZAQAAnwUAAAAA&#10;">
              <v:fill on="f" focussize="0,0"/>
              <v:stroke on="f" weight="0.5pt"/>
              <v:imagedata o:title=""/>
              <o:lock v:ext="edit" aspectratio="f"/>
              <v:textbox inset="0mm,0mm,0mm,0mm" style="mso-fit-shape-to-text:t;">
                <w:txbxContent>
                  <w:p>
                    <w:pPr>
                      <w:pStyle w:val="5"/>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rPr>
                        <w:rFonts w:hint="eastAsia"/>
                      </w:rPr>
                      <w:t>6</w:t>
                    </w:r>
                    <w:r>
                      <w:rPr>
                        <w:rFonts w:hint="eastAsia"/>
                      </w:rPr>
                      <w:fldChar w:fldCharType="end"/>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7151ED"/>
    <w:multiLevelType w:val="multilevel"/>
    <w:tmpl w:val="667151ED"/>
    <w:lvl w:ilvl="0" w:tentative="0">
      <w:start w:val="1"/>
      <w:numFmt w:val="japaneseCounting"/>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3081"/>
    <w:rsid w:val="000054A5"/>
    <w:rsid w:val="000D0156"/>
    <w:rsid w:val="002E7A2B"/>
    <w:rsid w:val="005F1BA3"/>
    <w:rsid w:val="008C3ECC"/>
    <w:rsid w:val="00945D81"/>
    <w:rsid w:val="00F63081"/>
    <w:rsid w:val="152B0014"/>
    <w:rsid w:val="22B9429B"/>
    <w:rsid w:val="34FB606A"/>
    <w:rsid w:val="476A16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qFormat/>
    <w:uiPriority w:val="0"/>
    <w:pPr>
      <w:jc w:val="left"/>
    </w:pPr>
  </w:style>
  <w:style w:type="paragraph" w:styleId="3">
    <w:name w:val="Body Text Indent"/>
    <w:basedOn w:val="1"/>
    <w:qFormat/>
    <w:uiPriority w:val="0"/>
    <w:pPr>
      <w:spacing w:line="600" w:lineRule="exact"/>
      <w:ind w:firstLine="720" w:firstLineChars="200"/>
    </w:pPr>
    <w:rPr>
      <w:rFonts w:ascii="FangSong_GB2312" w:hAnsi="宋体" w:eastAsia="FangSong_GB2312" w:cs="Times New Roman"/>
      <w:sz w:val="36"/>
      <w:szCs w:val="30"/>
    </w:rPr>
  </w:style>
  <w:style w:type="paragraph" w:styleId="4">
    <w:name w:val="Balloon Text"/>
    <w:basedOn w:val="1"/>
    <w:link w:val="17"/>
    <w:qFormat/>
    <w:uiPriority w:val="0"/>
    <w:rPr>
      <w:sz w:val="18"/>
      <w:szCs w:val="1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unhideWhenUsed/>
    <w:qFormat/>
    <w:uiPriority w:val="99"/>
    <w:rPr>
      <w:sz w:val="24"/>
    </w:rPr>
  </w:style>
  <w:style w:type="paragraph" w:styleId="8">
    <w:name w:val="annotation subject"/>
    <w:basedOn w:val="2"/>
    <w:next w:val="2"/>
    <w:link w:val="16"/>
    <w:qFormat/>
    <w:uiPriority w:val="0"/>
    <w:rPr>
      <w:b/>
      <w:bCs/>
    </w:rPr>
  </w:style>
  <w:style w:type="character" w:styleId="11">
    <w:name w:val="FollowedHyperlink"/>
    <w:basedOn w:val="10"/>
    <w:qFormat/>
    <w:uiPriority w:val="0"/>
    <w:rPr>
      <w:color w:val="800080"/>
      <w:u w:val="single"/>
    </w:rPr>
  </w:style>
  <w:style w:type="character" w:styleId="12">
    <w:name w:val="Hyperlink"/>
    <w:basedOn w:val="10"/>
    <w:qFormat/>
    <w:uiPriority w:val="0"/>
    <w:rPr>
      <w:color w:val="0000FF"/>
      <w:u w:val="single"/>
    </w:rPr>
  </w:style>
  <w:style w:type="character" w:styleId="13">
    <w:name w:val="annotation reference"/>
    <w:basedOn w:val="10"/>
    <w:qFormat/>
    <w:uiPriority w:val="0"/>
    <w:rPr>
      <w:sz w:val="21"/>
      <w:szCs w:val="21"/>
    </w:rPr>
  </w:style>
  <w:style w:type="paragraph" w:customStyle="1" w:styleId="14">
    <w:name w:val="列表段落1"/>
    <w:basedOn w:val="1"/>
    <w:qFormat/>
    <w:uiPriority w:val="34"/>
    <w:pPr>
      <w:ind w:firstLine="420" w:firstLineChars="200"/>
    </w:pPr>
  </w:style>
  <w:style w:type="character" w:customStyle="1" w:styleId="15">
    <w:name w:val="批注文字 字符"/>
    <w:basedOn w:val="10"/>
    <w:link w:val="2"/>
    <w:qFormat/>
    <w:uiPriority w:val="0"/>
    <w:rPr>
      <w:rFonts w:asciiTheme="minorHAnsi" w:hAnsiTheme="minorHAnsi" w:eastAsiaTheme="minorEastAsia" w:cstheme="minorBidi"/>
      <w:kern w:val="2"/>
      <w:sz w:val="21"/>
      <w:szCs w:val="24"/>
    </w:rPr>
  </w:style>
  <w:style w:type="character" w:customStyle="1" w:styleId="16">
    <w:name w:val="批注主题 字符"/>
    <w:basedOn w:val="15"/>
    <w:link w:val="8"/>
    <w:qFormat/>
    <w:uiPriority w:val="0"/>
    <w:rPr>
      <w:rFonts w:asciiTheme="minorHAnsi" w:hAnsiTheme="minorHAnsi" w:eastAsiaTheme="minorEastAsia" w:cstheme="minorBidi"/>
      <w:b/>
      <w:bCs/>
      <w:kern w:val="2"/>
      <w:sz w:val="21"/>
      <w:szCs w:val="24"/>
    </w:rPr>
  </w:style>
  <w:style w:type="character" w:customStyle="1" w:styleId="17">
    <w:name w:val="批注框文本 字符"/>
    <w:basedOn w:val="10"/>
    <w:link w:val="4"/>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EA8BC88-BFBF-47BA-A387-DB61FA7A5360}">
  <ds:schemaRefs/>
</ds:datastoreItem>
</file>

<file path=docProps/app.xml><?xml version="1.0" encoding="utf-8"?>
<Properties xmlns="http://schemas.openxmlformats.org/officeDocument/2006/extended-properties" xmlns:vt="http://schemas.openxmlformats.org/officeDocument/2006/docPropsVTypes">
  <Template>Normal</Template>
  <Pages>6</Pages>
  <Words>389</Words>
  <Characters>2221</Characters>
  <Lines>18</Lines>
  <Paragraphs>5</Paragraphs>
  <TotalTime>1</TotalTime>
  <ScaleCrop>false</ScaleCrop>
  <LinksUpToDate>false</LinksUpToDate>
  <CharactersWithSpaces>2605</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2020-07-27T03:34:00Z</dcterms:created>
  <dc:creator>人事处</dc:creator>
  <cp:lastModifiedBy>人事处</cp:lastModifiedBy>
  <dcterms:modified xsi:type="dcterms:W3CDTF">2020-08-15T02:26:01Z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