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3</w:t>
      </w:r>
    </w:p>
    <w:p>
      <w:pPr>
        <w:spacing w:line="6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广西师范大学全日制普通本科专业实践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教学</w:t>
      </w:r>
      <w:r>
        <w:rPr>
          <w:rFonts w:hint="eastAsia" w:ascii="方正小标宋简体" w:eastAsia="方正小标宋简体"/>
          <w:sz w:val="32"/>
          <w:szCs w:val="32"/>
        </w:rPr>
        <w:t>课程一览表</w:t>
      </w:r>
    </w:p>
    <w:p>
      <w:pPr>
        <w:autoSpaceDE w:val="0"/>
        <w:autoSpaceDN w:val="0"/>
        <w:adjustRightInd w:val="0"/>
        <w:jc w:val="left"/>
        <w:rPr>
          <w:rFonts w:ascii="黑体" w:hAnsi="黑体" w:eastAsia="黑体" w:cs="黑体"/>
          <w:kern w:val="0"/>
          <w:sz w:val="24"/>
          <w:szCs w:val="24"/>
        </w:rPr>
      </w:pPr>
    </w:p>
    <w:tbl>
      <w:tblPr>
        <w:tblStyle w:val="5"/>
        <w:tblW w:w="14859" w:type="dxa"/>
        <w:jc w:val="center"/>
        <w:tblInd w:w="-1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11"/>
        <w:gridCol w:w="1559"/>
        <w:gridCol w:w="1843"/>
        <w:gridCol w:w="2385"/>
        <w:gridCol w:w="709"/>
        <w:gridCol w:w="684"/>
        <w:gridCol w:w="600"/>
        <w:gridCol w:w="550"/>
        <w:gridCol w:w="550"/>
        <w:gridCol w:w="550"/>
        <w:gridCol w:w="639"/>
        <w:gridCol w:w="704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课程平台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课程中文名称</w:t>
            </w:r>
          </w:p>
        </w:tc>
        <w:tc>
          <w:tcPr>
            <w:tcW w:w="2385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课程英文名称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总学分</w:t>
            </w:r>
          </w:p>
        </w:tc>
        <w:tc>
          <w:tcPr>
            <w:tcW w:w="68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理论讲授学分</w:t>
            </w:r>
          </w:p>
        </w:tc>
        <w:tc>
          <w:tcPr>
            <w:tcW w:w="6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实验实训学分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总学时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理论讲授学时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实验实训学时</w:t>
            </w:r>
          </w:p>
        </w:tc>
        <w:tc>
          <w:tcPr>
            <w:tcW w:w="63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70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考试方式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开课单位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实践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课程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必修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SB28002913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军事技能训练</w:t>
            </w:r>
          </w:p>
        </w:tc>
        <w:tc>
          <w:tcPr>
            <w:tcW w:w="2385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Military Training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2.0</w:t>
            </w:r>
          </w:p>
        </w:tc>
        <w:tc>
          <w:tcPr>
            <w:tcW w:w="68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--</w:t>
            </w:r>
          </w:p>
        </w:tc>
        <w:tc>
          <w:tcPr>
            <w:tcW w:w="6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2.0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--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63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0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考查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武装部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实践教学课程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必修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公益劳动</w:t>
            </w:r>
          </w:p>
        </w:tc>
        <w:tc>
          <w:tcPr>
            <w:tcW w:w="2385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Social Services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--</w:t>
            </w:r>
          </w:p>
        </w:tc>
        <w:tc>
          <w:tcPr>
            <w:tcW w:w="68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6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--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63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0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考查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后勤服务集团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实践教学课程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必修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SB28001032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专业见习</w:t>
            </w:r>
          </w:p>
        </w:tc>
        <w:tc>
          <w:tcPr>
            <w:tcW w:w="2385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Rrofessional Apprentices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68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6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--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639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704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考查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实践教学课程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必修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SB280010</w:t>
            </w:r>
            <w:r>
              <w:rPr>
                <w:kern w:val="0"/>
                <w:sz w:val="24"/>
                <w:szCs w:val="24"/>
              </w:rPr>
              <w:t>31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专业实习</w:t>
            </w:r>
          </w:p>
        </w:tc>
        <w:tc>
          <w:tcPr>
            <w:tcW w:w="2385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Professional Practice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4.0</w:t>
            </w:r>
          </w:p>
        </w:tc>
        <w:tc>
          <w:tcPr>
            <w:tcW w:w="68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  <w:r>
              <w:rPr>
                <w:rFonts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6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  <w:r>
              <w:rPr>
                <w:rFonts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63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70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考查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实践教学课程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必修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SB28001010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教育实习</w:t>
            </w:r>
          </w:p>
        </w:tc>
        <w:tc>
          <w:tcPr>
            <w:tcW w:w="2385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Educational Practice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FF0000"/>
                <w:kern w:val="0"/>
                <w:sz w:val="24"/>
                <w:szCs w:val="24"/>
                <w:lang w:val="en-US" w:eastAsia="zh-CN"/>
              </w:rPr>
              <w:t>6.0</w:t>
            </w:r>
          </w:p>
        </w:tc>
        <w:tc>
          <w:tcPr>
            <w:tcW w:w="68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0.0</w:t>
            </w:r>
          </w:p>
        </w:tc>
        <w:tc>
          <w:tcPr>
            <w:tcW w:w="6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szCs w:val="24"/>
                <w:lang w:val="en-US" w:eastAsia="zh-CN"/>
              </w:rPr>
              <w:t>6.0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3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6/7</w:t>
            </w:r>
          </w:p>
        </w:tc>
        <w:tc>
          <w:tcPr>
            <w:tcW w:w="70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考查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eastAsia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实践教学课程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必修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SB28001041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毕业论文</w:t>
            </w:r>
          </w:p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（设计）</w:t>
            </w:r>
          </w:p>
        </w:tc>
        <w:tc>
          <w:tcPr>
            <w:tcW w:w="2385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Graduation Thesis (Design)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4.0</w:t>
            </w:r>
          </w:p>
        </w:tc>
        <w:tc>
          <w:tcPr>
            <w:tcW w:w="68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  <w:r>
              <w:rPr>
                <w:rFonts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6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  <w:r>
              <w:rPr>
                <w:rFonts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63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0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考查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8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实践教学课程</w:t>
            </w:r>
          </w:p>
        </w:tc>
        <w:tc>
          <w:tcPr>
            <w:tcW w:w="711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必修</w:t>
            </w:r>
          </w:p>
        </w:tc>
        <w:tc>
          <w:tcPr>
            <w:tcW w:w="155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SB28002713</w:t>
            </w:r>
          </w:p>
        </w:tc>
        <w:tc>
          <w:tcPr>
            <w:tcW w:w="1843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社会实践</w:t>
            </w:r>
          </w:p>
        </w:tc>
        <w:tc>
          <w:tcPr>
            <w:tcW w:w="2385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Social Practice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2.0</w:t>
            </w:r>
          </w:p>
        </w:tc>
        <w:tc>
          <w:tcPr>
            <w:tcW w:w="68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  <w:r>
              <w:rPr>
                <w:rFonts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6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  <w:r>
              <w:rPr>
                <w:rFonts w:cs="Times New Roman"/>
                <w:kern w:val="0"/>
                <w:sz w:val="24"/>
                <w:szCs w:val="24"/>
              </w:rPr>
              <w:t>.0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63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0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考查</w:t>
            </w:r>
          </w:p>
        </w:tc>
        <w:tc>
          <w:tcPr>
            <w:tcW w:w="110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66" w:type="dxa"/>
            <w:gridSpan w:val="5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实践教学合计（必修）</w:t>
            </w:r>
          </w:p>
        </w:tc>
        <w:tc>
          <w:tcPr>
            <w:tcW w:w="70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8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0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39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79" w:type="dxa"/>
            <w:gridSpan w:val="2"/>
            <w:vAlign w:val="center"/>
          </w:tcPr>
          <w:p>
            <w:pPr>
              <w:widowControl w:val="0"/>
              <w:snapToGrid w:val="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11880" w:type="dxa"/>
            <w:gridSpan w:val="12"/>
            <w:vAlign w:val="center"/>
          </w:tcPr>
          <w:p>
            <w:pPr>
              <w:snapToGrid w:val="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</w:t>
            </w:r>
            <w:r>
              <w:rPr>
                <w:rFonts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）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“公益劳动”、“专业见习”均不计学分。</w:t>
            </w:r>
          </w:p>
          <w:p>
            <w:pPr>
              <w:snapToGrid w:val="0"/>
              <w:rPr>
                <w:rFonts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</w:t>
            </w:r>
            <w:r>
              <w:rPr>
                <w:rFonts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/>
                <w:kern w:val="0"/>
                <w:sz w:val="24"/>
                <w:szCs w:val="24"/>
              </w:rPr>
              <w:t>）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“专业见习”根据课程教学的需要灵活安排。</w:t>
            </w:r>
          </w:p>
          <w:p>
            <w:pPr>
              <w:widowControl w:val="0"/>
              <w:snapToGrid w:val="0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</w:t>
            </w:r>
            <w:r>
              <w:rPr>
                <w:rFonts w:cs="Times New Roman"/>
                <w:kern w:val="0"/>
                <w:sz w:val="24"/>
                <w:szCs w:val="24"/>
              </w:rPr>
              <w:t>3</w:t>
            </w:r>
            <w:r>
              <w:rPr>
                <w:rFonts w:hint="eastAsia"/>
                <w:kern w:val="0"/>
                <w:sz w:val="24"/>
                <w:szCs w:val="24"/>
              </w:rPr>
              <w:t>）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本平台中的学时数以周为单位。</w:t>
            </w:r>
          </w:p>
          <w:p>
            <w:pPr>
              <w:widowControl w:val="0"/>
              <w:snapToGrid w:val="0"/>
              <w:rPr>
                <w:rFonts w:hint="default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师范类专业开设教育实习，非师范类专业开设专业实习。</w:t>
            </w:r>
            <w:bookmarkStart w:id="0" w:name="_GoBack"/>
            <w:bookmarkEnd w:id="0"/>
          </w:p>
        </w:tc>
      </w:tr>
    </w:tbl>
    <w:p>
      <w:pPr>
        <w:autoSpaceDE w:val="0"/>
        <w:autoSpaceDN w:val="0"/>
        <w:adjustRightInd w:val="0"/>
        <w:jc w:val="left"/>
        <w:rPr>
          <w:rFonts w:eastAsia="Times New Roman" w:cs="Times New Roman"/>
          <w:kern w:val="0"/>
          <w:sz w:val="24"/>
          <w:szCs w:val="24"/>
        </w:rPr>
      </w:pPr>
    </w:p>
    <w:sectPr>
      <w:pgSz w:w="16840" w:h="11907" w:orient="landscape"/>
      <w:pgMar w:top="1531" w:right="1417" w:bottom="1417" w:left="1417" w:header="851" w:footer="1474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5"/>
  <w:drawingGridHorizontalSpacing w:val="105"/>
  <w:drawingGridVerticalSpacing w:val="159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doNotValidateAgainstSchema/>
  <w:doNotDemarcateInvalidXml/>
  <w:compat>
    <w:spaceForUL/>
    <w:balanceSingleByteDoubleByteWidth/>
    <w:doNotLeaveBackslashAlone/>
    <w:ulTrailSpace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5B57"/>
    <w:rsid w:val="00030AEA"/>
    <w:rsid w:val="00113FD6"/>
    <w:rsid w:val="00120FD9"/>
    <w:rsid w:val="001A2D46"/>
    <w:rsid w:val="002039FE"/>
    <w:rsid w:val="002369F7"/>
    <w:rsid w:val="003600A9"/>
    <w:rsid w:val="003A2EED"/>
    <w:rsid w:val="00462385"/>
    <w:rsid w:val="004B6C44"/>
    <w:rsid w:val="004B7FCE"/>
    <w:rsid w:val="006A3A59"/>
    <w:rsid w:val="00735B57"/>
    <w:rsid w:val="00890629"/>
    <w:rsid w:val="00964AE1"/>
    <w:rsid w:val="00B26914"/>
    <w:rsid w:val="00BB5511"/>
    <w:rsid w:val="00BE620F"/>
    <w:rsid w:val="00C55E16"/>
    <w:rsid w:val="00D50C83"/>
    <w:rsid w:val="00F67BC1"/>
    <w:rsid w:val="00FF36DD"/>
    <w:rsid w:val="14FE74D1"/>
    <w:rsid w:val="256A241E"/>
    <w:rsid w:val="5DF525C0"/>
    <w:rsid w:val="5EE87CE5"/>
    <w:rsid w:val="6B8A3131"/>
    <w:rsid w:val="7583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99"/>
    <w:pPr>
      <w:jc w:val="left"/>
    </w:p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99"/>
    <w:rPr>
      <w:rFonts w:cs="Times New Roman"/>
    </w:rPr>
  </w:style>
  <w:style w:type="character" w:customStyle="1" w:styleId="8">
    <w:name w:val="Header Char"/>
    <w:locked/>
    <w:uiPriority w:val="99"/>
    <w:rPr>
      <w:rFonts w:cs="Times New Roman"/>
      <w:sz w:val="18"/>
      <w:szCs w:val="18"/>
    </w:rPr>
  </w:style>
  <w:style w:type="character" w:customStyle="1" w:styleId="9">
    <w:name w:val="Comment Text Char"/>
    <w:qFormat/>
    <w:locked/>
    <w:uiPriority w:val="99"/>
    <w:rPr>
      <w:rFonts w:cs="Times New Roman"/>
      <w:sz w:val="21"/>
      <w:szCs w:val="21"/>
    </w:rPr>
  </w:style>
  <w:style w:type="character" w:customStyle="1" w:styleId="10">
    <w:name w:val="Footer Char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Comment Text Char1"/>
    <w:basedOn w:val="6"/>
    <w:link w:val="2"/>
    <w:semiHidden/>
    <w:qFormat/>
    <w:locked/>
    <w:uiPriority w:val="99"/>
    <w:rPr>
      <w:rFonts w:cs="宋体"/>
      <w:sz w:val="21"/>
      <w:szCs w:val="21"/>
    </w:rPr>
  </w:style>
  <w:style w:type="character" w:customStyle="1" w:styleId="12">
    <w:name w:val="批注文字 Char1"/>
    <w:basedOn w:val="6"/>
    <w:semiHidden/>
    <w:qFormat/>
    <w:uiPriority w:val="99"/>
    <w:rPr>
      <w:rFonts w:cs="宋体"/>
      <w:sz w:val="21"/>
      <w:szCs w:val="21"/>
    </w:rPr>
  </w:style>
  <w:style w:type="character" w:customStyle="1" w:styleId="13">
    <w:name w:val="Header Char1"/>
    <w:basedOn w:val="6"/>
    <w:link w:val="4"/>
    <w:semiHidden/>
    <w:qFormat/>
    <w:locked/>
    <w:uiPriority w:val="99"/>
    <w:rPr>
      <w:rFonts w:cs="宋体"/>
      <w:sz w:val="18"/>
      <w:szCs w:val="18"/>
    </w:rPr>
  </w:style>
  <w:style w:type="character" w:customStyle="1" w:styleId="14">
    <w:name w:val="页眉 Char1"/>
    <w:basedOn w:val="6"/>
    <w:semiHidden/>
    <w:qFormat/>
    <w:uiPriority w:val="99"/>
    <w:rPr>
      <w:rFonts w:cs="宋体"/>
      <w:sz w:val="18"/>
      <w:szCs w:val="18"/>
    </w:rPr>
  </w:style>
  <w:style w:type="character" w:customStyle="1" w:styleId="15">
    <w:name w:val="Footer Char1"/>
    <w:basedOn w:val="6"/>
    <w:link w:val="3"/>
    <w:semiHidden/>
    <w:qFormat/>
    <w:locked/>
    <w:uiPriority w:val="99"/>
    <w:rPr>
      <w:rFonts w:cs="宋体"/>
      <w:sz w:val="18"/>
      <w:szCs w:val="18"/>
    </w:rPr>
  </w:style>
  <w:style w:type="character" w:customStyle="1" w:styleId="16">
    <w:name w:val="页脚 Char1"/>
    <w:basedOn w:val="6"/>
    <w:semiHidden/>
    <w:qFormat/>
    <w:uiPriority w:val="99"/>
    <w:rPr>
      <w:rFonts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111</Words>
  <Characters>633</Characters>
  <Lines>0</Lines>
  <Paragraphs>0</Paragraphs>
  <TotalTime>5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2016-04-25T09:13:00Z</dcterms:created>
  <dc:creator>Administrator</dc:creator>
  <cp:lastModifiedBy>18169696959</cp:lastModifiedBy>
  <cp:lastPrinted>2019-05-24T08:11:00Z</cp:lastPrinted>
  <dcterms:modified xsi:type="dcterms:W3CDTF">2019-05-31T07:14:53Z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