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附件2</w:t>
      </w:r>
    </w:p>
    <w:p>
      <w:pPr>
        <w:spacing w:line="600" w:lineRule="exact"/>
        <w:jc w:val="center"/>
        <w:rPr>
          <w:rFonts w:ascii="方正小标宋简体" w:hAnsi="Arial" w:eastAsia="方正小标宋简体" w:cs="Arial"/>
          <w:sz w:val="44"/>
          <w:szCs w:val="44"/>
        </w:rPr>
      </w:pPr>
      <w:r>
        <w:rPr>
          <w:rFonts w:ascii="方正小标宋简体" w:hAnsi="Arial" w:eastAsia="方正小标宋简体" w:cs="Arial"/>
          <w:sz w:val="44"/>
          <w:szCs w:val="44"/>
        </w:rPr>
        <w:t>201</w:t>
      </w:r>
      <w:r>
        <w:rPr>
          <w:rFonts w:hint="eastAsia" w:ascii="方正小标宋简体" w:hAnsi="Arial" w:eastAsia="方正小标宋简体" w:cs="Arial"/>
          <w:sz w:val="44"/>
          <w:szCs w:val="44"/>
        </w:rPr>
        <w:t>9年自治区科协资助青年科技工作者</w:t>
      </w:r>
    </w:p>
    <w:p>
      <w:pPr>
        <w:spacing w:line="600" w:lineRule="exact"/>
        <w:jc w:val="center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方正小标宋简体" w:hAnsi="Arial" w:eastAsia="方正小标宋简体" w:cs="Arial"/>
          <w:sz w:val="44"/>
          <w:szCs w:val="44"/>
        </w:rPr>
        <w:t>专项课题资助方式及要求</w:t>
      </w:r>
    </w:p>
    <w:tbl>
      <w:tblPr>
        <w:tblStyle w:val="5"/>
        <w:tblpPr w:leftFromText="180" w:rightFromText="180" w:vertAnchor="text" w:horzAnchor="margin" w:tblpX="-127" w:tblpY="323"/>
        <w:tblOverlap w:val="never"/>
        <w:tblW w:w="9214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8"/>
        <w:gridCol w:w="2551"/>
        <w:gridCol w:w="1119"/>
        <w:gridCol w:w="3261"/>
        <w:gridCol w:w="1275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/>
                <w:kern w:val="0"/>
                <w:sz w:val="24"/>
                <w:szCs w:val="24"/>
              </w:rPr>
              <w:t>资助类型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/>
                <w:kern w:val="0"/>
                <w:sz w:val="24"/>
                <w:szCs w:val="24"/>
              </w:rPr>
              <w:t>资助</w:t>
            </w:r>
            <w:r>
              <w:rPr>
                <w:rFonts w:ascii="黑体" w:hAnsi="黑体" w:eastAsia="黑体" w:cs="仿宋_GB2312"/>
                <w:b/>
                <w:kern w:val="0"/>
                <w:sz w:val="24"/>
                <w:szCs w:val="24"/>
              </w:rPr>
              <w:t>方式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/>
                <w:kern w:val="0"/>
                <w:sz w:val="24"/>
                <w:szCs w:val="24"/>
              </w:rPr>
              <w:t>计划资助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/>
                <w:kern w:val="0"/>
                <w:sz w:val="24"/>
                <w:szCs w:val="24"/>
              </w:rPr>
              <w:t>项目</w:t>
            </w:r>
            <w:r>
              <w:rPr>
                <w:rFonts w:ascii="黑体" w:hAnsi="黑体" w:eastAsia="黑体" w:cs="仿宋_GB2312"/>
                <w:b/>
                <w:kern w:val="0"/>
                <w:sz w:val="24"/>
                <w:szCs w:val="24"/>
              </w:rPr>
              <w:t>要求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黑体" w:hAnsi="黑体" w:eastAsia="黑体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/>
                <w:kern w:val="0"/>
                <w:sz w:val="24"/>
                <w:szCs w:val="24"/>
              </w:rPr>
              <w:t>违约</w:t>
            </w:r>
            <w:r>
              <w:rPr>
                <w:rFonts w:ascii="黑体" w:hAnsi="黑体" w:eastAsia="黑体" w:cs="仿宋_GB2312"/>
                <w:b/>
                <w:kern w:val="0"/>
                <w:sz w:val="24"/>
                <w:szCs w:val="24"/>
              </w:rPr>
              <w:t>处理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" w:hRule="atLeast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24"/>
                <w:szCs w:val="24"/>
              </w:rPr>
              <w:t>A类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给予自治区科协（厅局级）课题立项资助;</w:t>
            </w:r>
          </w:p>
          <w:p>
            <w:pPr>
              <w:pStyle w:val="9"/>
              <w:numPr>
                <w:ilvl w:val="0"/>
                <w:numId w:val="1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给予每项研究经费资助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万元；</w:t>
            </w:r>
          </w:p>
          <w:p>
            <w:pPr>
              <w:pStyle w:val="9"/>
              <w:numPr>
                <w:ilvl w:val="0"/>
                <w:numId w:val="1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提交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咨询报告获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自治区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领导批示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，给予稿酬奖励0.25万元。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项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9"/>
              <w:widowControl/>
              <w:numPr>
                <w:ilvl w:val="0"/>
                <w:numId w:val="2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签订专项课题合同书。</w:t>
            </w:r>
          </w:p>
          <w:p>
            <w:pPr>
              <w:pStyle w:val="9"/>
              <w:widowControl/>
              <w:numPr>
                <w:ilvl w:val="0"/>
                <w:numId w:val="2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提供以下研究成果：</w:t>
            </w:r>
          </w:p>
          <w:p>
            <w:pPr>
              <w:pStyle w:val="9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3万字符合质量要求的研究报告1份；</w:t>
            </w:r>
          </w:p>
          <w:p>
            <w:pPr>
              <w:pStyle w:val="9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3000字可供党委政府决策参考的咨询报告1篇；</w:t>
            </w:r>
          </w:p>
          <w:p>
            <w:pPr>
              <w:pStyle w:val="9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公开发表与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课题研究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内容相符的论文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篇。</w:t>
            </w:r>
          </w:p>
          <w:p>
            <w:pPr>
              <w:pStyle w:val="9"/>
              <w:widowControl/>
              <w:numPr>
                <w:ilvl w:val="0"/>
                <w:numId w:val="2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按时结题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，不准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申请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延期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或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撤项。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1.撤销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项目</w:t>
            </w:r>
          </w:p>
          <w:p>
            <w:pPr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2.记录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诚信</w:t>
            </w:r>
          </w:p>
          <w:p>
            <w:pPr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3.公开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通报</w:t>
            </w:r>
          </w:p>
          <w:p>
            <w:pPr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4.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追回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经费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" w:hRule="atLeast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b/>
                <w:kern w:val="0"/>
                <w:sz w:val="24"/>
                <w:szCs w:val="24"/>
              </w:rPr>
              <w:t>B</w:t>
            </w:r>
            <w:r>
              <w:rPr>
                <w:rFonts w:hint="eastAsia" w:ascii="仿宋_GB2312" w:hAnsi="宋体" w:eastAsia="仿宋_GB2312" w:cs="仿宋_GB2312"/>
                <w:b/>
                <w:kern w:val="0"/>
                <w:sz w:val="24"/>
                <w:szCs w:val="24"/>
              </w:rPr>
              <w:t>类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9"/>
              <w:numPr>
                <w:ilvl w:val="0"/>
                <w:numId w:val="4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给予自治区科协（厅局级）课题立项资助;</w:t>
            </w:r>
          </w:p>
          <w:p>
            <w:pPr>
              <w:pStyle w:val="9"/>
              <w:numPr>
                <w:ilvl w:val="0"/>
                <w:numId w:val="4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给予每项研究经费资助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1.0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万元；</w:t>
            </w:r>
          </w:p>
          <w:p>
            <w:pPr>
              <w:pStyle w:val="9"/>
              <w:numPr>
                <w:ilvl w:val="0"/>
                <w:numId w:val="4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提交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咨询报告获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自治区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领导批示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，给予稿酬奖励0.25万元。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10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项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9"/>
              <w:widowControl/>
              <w:numPr>
                <w:ilvl w:val="0"/>
                <w:numId w:val="5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签订专项课题合同书。</w:t>
            </w:r>
          </w:p>
          <w:p>
            <w:pPr>
              <w:pStyle w:val="9"/>
              <w:widowControl/>
              <w:numPr>
                <w:ilvl w:val="0"/>
                <w:numId w:val="5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提供以下研究成果：</w:t>
            </w:r>
          </w:p>
          <w:p>
            <w:pPr>
              <w:pStyle w:val="9"/>
              <w:widowControl/>
              <w:numPr>
                <w:ilvl w:val="0"/>
                <w:numId w:val="6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万字符合质量要求的研究报告1份；</w:t>
            </w:r>
          </w:p>
          <w:p>
            <w:pPr>
              <w:pStyle w:val="9"/>
              <w:widowControl/>
              <w:numPr>
                <w:ilvl w:val="0"/>
                <w:numId w:val="6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3000字可供党委政府决策参考的咨询报告1篇；</w:t>
            </w:r>
          </w:p>
          <w:p>
            <w:pPr>
              <w:pStyle w:val="9"/>
              <w:widowControl/>
              <w:numPr>
                <w:ilvl w:val="0"/>
                <w:numId w:val="6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公开发表与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课题研究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内容相符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的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论文1篇。</w:t>
            </w:r>
          </w:p>
          <w:p>
            <w:pPr>
              <w:pStyle w:val="9"/>
              <w:widowControl/>
              <w:numPr>
                <w:ilvl w:val="0"/>
                <w:numId w:val="5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按时结题。未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能按期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结题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的，准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予申请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延期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3个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，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不准申请撤项。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1.撤销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项目</w:t>
            </w:r>
          </w:p>
          <w:p>
            <w:pPr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2.记录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诚信</w:t>
            </w:r>
          </w:p>
          <w:p>
            <w:pPr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3.公开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通报</w:t>
            </w:r>
          </w:p>
          <w:p>
            <w:pPr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4.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追回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经费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" w:hRule="atLeast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b/>
                <w:kern w:val="0"/>
                <w:sz w:val="24"/>
                <w:szCs w:val="24"/>
              </w:rPr>
              <w:t>C</w:t>
            </w:r>
            <w:r>
              <w:rPr>
                <w:rFonts w:hint="eastAsia" w:ascii="仿宋_GB2312" w:hAnsi="宋体" w:eastAsia="仿宋_GB2312" w:cs="仿宋_GB2312"/>
                <w:b/>
                <w:kern w:val="0"/>
                <w:sz w:val="24"/>
                <w:szCs w:val="24"/>
              </w:rPr>
              <w:t>类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9"/>
              <w:numPr>
                <w:ilvl w:val="0"/>
                <w:numId w:val="7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给予自治区科协（厅局级）课题立项资助；</w:t>
            </w:r>
          </w:p>
          <w:p>
            <w:pPr>
              <w:pStyle w:val="9"/>
              <w:numPr>
                <w:ilvl w:val="0"/>
                <w:numId w:val="7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公开发表</w:t>
            </w:r>
            <w:r>
              <w:rPr>
                <w:rFonts w:hint="eastAsia"/>
              </w:rPr>
              <w:t>内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容相符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论文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给予后补助论文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版面费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0.25万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元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；</w:t>
            </w:r>
          </w:p>
          <w:p>
            <w:pPr>
              <w:pStyle w:val="9"/>
              <w:numPr>
                <w:ilvl w:val="0"/>
                <w:numId w:val="7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提交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咨询报告获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自治区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领导批示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，给予稿酬奖励0.25万元。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15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项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9"/>
              <w:widowControl/>
              <w:numPr>
                <w:ilvl w:val="0"/>
                <w:numId w:val="8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签订课题研究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任务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书。</w:t>
            </w:r>
          </w:p>
          <w:p>
            <w:pPr>
              <w:pStyle w:val="9"/>
              <w:widowControl/>
              <w:numPr>
                <w:ilvl w:val="0"/>
                <w:numId w:val="8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提供以下研究成果：</w:t>
            </w:r>
          </w:p>
          <w:p>
            <w:pPr>
              <w:pStyle w:val="9"/>
              <w:widowControl/>
              <w:numPr>
                <w:ilvl w:val="0"/>
                <w:numId w:val="9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万字符合质量要求的研究报告1份；</w:t>
            </w:r>
          </w:p>
          <w:p>
            <w:pPr>
              <w:pStyle w:val="9"/>
              <w:widowControl/>
              <w:numPr>
                <w:ilvl w:val="0"/>
                <w:numId w:val="9"/>
              </w:numPr>
              <w:ind w:firstLineChars="0"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鼓励发表与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课题研究</w:t>
            </w:r>
            <w:r>
              <w:rPr>
                <w:rFonts w:hint="eastAsia"/>
              </w:rPr>
              <w:t>内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容相符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的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论文。</w:t>
            </w:r>
          </w:p>
          <w:p>
            <w:pPr>
              <w:pStyle w:val="9"/>
              <w:widowControl/>
              <w:numPr>
                <w:ilvl w:val="0"/>
                <w:numId w:val="8"/>
              </w:numPr>
              <w:ind w:firstLineChars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按时结题。未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能按期的，准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予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延期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3个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或提前3个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月自行申请撤项。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1.撤销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项目</w:t>
            </w:r>
          </w:p>
          <w:p>
            <w:pPr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2.记录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诚信</w:t>
            </w:r>
          </w:p>
        </w:tc>
      </w:tr>
    </w:tbl>
    <w:p>
      <w:pPr>
        <w:widowControl/>
        <w:spacing w:line="480" w:lineRule="exact"/>
        <w:jc w:val="left"/>
        <w:rPr>
          <w:rFonts w:ascii="仿宋_GB2312" w:hAnsi="宋体" w:eastAsia="仿宋_GB2312" w:cs="宋体"/>
          <w:color w:val="000000"/>
          <w:kern w:val="0"/>
          <w:sz w:val="24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</w:rPr>
      <w:id w:val="88357675"/>
    </w:sdtPr>
    <w:sdtEndPr>
      <w:rPr>
        <w:rFonts w:ascii="宋体" w:hAnsi="宋体" w:eastAsia="宋体" w:cs="Times New Roman"/>
        <w:sz w:val="28"/>
        <w:szCs w:val="28"/>
      </w:rPr>
    </w:sdtEndPr>
    <w:sdtContent>
      <w:p>
        <w:pPr>
          <w:pStyle w:val="3"/>
          <w:jc w:val="right"/>
          <w:rPr>
            <w:rFonts w:ascii="宋体" w:hAnsi="宋体" w:eastAsia="宋体" w:cs="Times New Roman"/>
            <w:sz w:val="28"/>
            <w:szCs w:val="28"/>
          </w:rPr>
        </w:pPr>
        <w:r>
          <w:rPr>
            <w:rFonts w:ascii="宋体" w:hAnsi="宋体" w:eastAsia="宋体" w:cs="Times New Roman"/>
            <w:sz w:val="28"/>
            <w:szCs w:val="28"/>
          </w:rPr>
          <w:t xml:space="preserve">— </w:t>
        </w:r>
        <w:r>
          <w:rPr>
            <w:rFonts w:ascii="宋体" w:hAnsi="宋体" w:eastAsia="宋体" w:cs="Times New Roman"/>
            <w:sz w:val="28"/>
            <w:szCs w:val="28"/>
          </w:rPr>
          <w:fldChar w:fldCharType="begin"/>
        </w:r>
        <w:r>
          <w:rPr>
            <w:rFonts w:ascii="宋体" w:hAnsi="宋体" w:eastAsia="宋体" w:cs="Times New Roman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 w:cs="Times New Roman"/>
            <w:sz w:val="28"/>
            <w:szCs w:val="28"/>
          </w:rPr>
          <w:fldChar w:fldCharType="separate"/>
        </w:r>
        <w:r>
          <w:rPr>
            <w:rFonts w:ascii="宋体" w:hAnsi="宋体" w:eastAsia="宋体" w:cs="Times New Roman"/>
            <w:sz w:val="28"/>
            <w:szCs w:val="28"/>
            <w:lang w:val="zh-CN"/>
          </w:rPr>
          <w:t>5</w:t>
        </w:r>
        <w:r>
          <w:rPr>
            <w:rFonts w:ascii="宋体" w:hAnsi="宋体" w:eastAsia="宋体" w:cs="Times New Roman"/>
            <w:sz w:val="28"/>
            <w:szCs w:val="28"/>
          </w:rPr>
          <w:fldChar w:fldCharType="end"/>
        </w:r>
        <w:r>
          <w:rPr>
            <w:rFonts w:ascii="宋体" w:hAnsi="宋体" w:eastAsia="宋体" w:cs="Times New Roman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 w:cs="Times New Roman"/>
        <w:sz w:val="28"/>
        <w:szCs w:val="28"/>
      </w:rPr>
    </w:pPr>
    <w:r>
      <w:rPr>
        <w:rFonts w:ascii="宋体" w:hAnsi="宋体" w:eastAsia="宋体" w:cs="Times New Roman"/>
        <w:sz w:val="28"/>
        <w:szCs w:val="28"/>
      </w:rPr>
      <w:t xml:space="preserve">— </w:t>
    </w:r>
    <w:sdt>
      <w:sdtPr>
        <w:rPr>
          <w:rFonts w:ascii="宋体" w:hAnsi="宋体" w:eastAsia="宋体" w:cs="Times New Roman"/>
          <w:sz w:val="28"/>
          <w:szCs w:val="28"/>
        </w:rPr>
        <w:id w:val="-1114905223"/>
      </w:sdtPr>
      <w:sdtEndPr>
        <w:rPr>
          <w:rFonts w:ascii="宋体" w:hAnsi="宋体" w:eastAsia="宋体" w:cs="Times New Roman"/>
          <w:sz w:val="28"/>
          <w:szCs w:val="28"/>
        </w:rPr>
      </w:sdtEndPr>
      <w:sdtContent>
        <w:r>
          <w:rPr>
            <w:rFonts w:ascii="宋体" w:hAnsi="宋体" w:eastAsia="宋体" w:cs="Times New Roman"/>
            <w:sz w:val="28"/>
            <w:szCs w:val="28"/>
          </w:rPr>
          <w:fldChar w:fldCharType="begin"/>
        </w:r>
        <w:r>
          <w:rPr>
            <w:rFonts w:ascii="宋体" w:hAnsi="宋体" w:eastAsia="宋体" w:cs="Times New Roman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 w:cs="Times New Roman"/>
            <w:sz w:val="28"/>
            <w:szCs w:val="28"/>
          </w:rPr>
          <w:fldChar w:fldCharType="separate"/>
        </w:r>
        <w:r>
          <w:rPr>
            <w:rFonts w:ascii="宋体" w:hAnsi="宋体" w:eastAsia="宋体" w:cs="Times New Roman"/>
            <w:sz w:val="28"/>
            <w:szCs w:val="28"/>
            <w:lang w:val="zh-CN"/>
          </w:rPr>
          <w:t>6</w:t>
        </w:r>
        <w:r>
          <w:rPr>
            <w:rFonts w:ascii="宋体" w:hAnsi="宋体" w:eastAsia="宋体" w:cs="Times New Roman"/>
            <w:sz w:val="28"/>
            <w:szCs w:val="28"/>
          </w:rPr>
          <w:fldChar w:fldCharType="end"/>
        </w:r>
        <w:r>
          <w:rPr>
            <w:rFonts w:ascii="宋体" w:hAnsi="宋体" w:eastAsia="宋体" w:cs="Times New Roman"/>
            <w:sz w:val="28"/>
            <w:szCs w:val="28"/>
          </w:rPr>
          <w:t xml:space="preserve"> —</w:t>
        </w:r>
      </w:sdtContent>
    </w:sdt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16A6"/>
    <w:multiLevelType w:val="multilevel"/>
    <w:tmpl w:val="002116A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3CC4A12"/>
    <w:multiLevelType w:val="multilevel"/>
    <w:tmpl w:val="03CC4A1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E277118"/>
    <w:multiLevelType w:val="multilevel"/>
    <w:tmpl w:val="1E277118"/>
    <w:lvl w:ilvl="0" w:tentative="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26900DAC"/>
    <w:multiLevelType w:val="multilevel"/>
    <w:tmpl w:val="26900DAC"/>
    <w:lvl w:ilvl="0" w:tentative="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4">
    <w:nsid w:val="39D97456"/>
    <w:multiLevelType w:val="multilevel"/>
    <w:tmpl w:val="39D9745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0BE7198"/>
    <w:multiLevelType w:val="multilevel"/>
    <w:tmpl w:val="40BE719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7543C8D"/>
    <w:multiLevelType w:val="multilevel"/>
    <w:tmpl w:val="67543C8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1D136E4"/>
    <w:multiLevelType w:val="multilevel"/>
    <w:tmpl w:val="71D136E4"/>
    <w:lvl w:ilvl="0" w:tentative="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8">
    <w:nsid w:val="775C4E13"/>
    <w:multiLevelType w:val="multilevel"/>
    <w:tmpl w:val="775C4E1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A5C"/>
    <w:rsid w:val="00056E97"/>
    <w:rsid w:val="00064359"/>
    <w:rsid w:val="000E49A2"/>
    <w:rsid w:val="002E6D4C"/>
    <w:rsid w:val="00307A5C"/>
    <w:rsid w:val="00316855"/>
    <w:rsid w:val="003B58F4"/>
    <w:rsid w:val="004028B2"/>
    <w:rsid w:val="00575187"/>
    <w:rsid w:val="00600D8D"/>
    <w:rsid w:val="00691F01"/>
    <w:rsid w:val="007F3920"/>
    <w:rsid w:val="00865B28"/>
    <w:rsid w:val="00AB59D0"/>
    <w:rsid w:val="00B32F0B"/>
    <w:rsid w:val="00B46A67"/>
    <w:rsid w:val="00B819C9"/>
    <w:rsid w:val="00BA47D7"/>
    <w:rsid w:val="00BB1576"/>
    <w:rsid w:val="00BD0A66"/>
    <w:rsid w:val="00BE791B"/>
    <w:rsid w:val="00F72950"/>
    <w:rsid w:val="3197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admin</Company>
  <Pages>6</Pages>
  <Words>330</Words>
  <Characters>1887</Characters>
  <Lines>15</Lines>
  <Paragraphs>4</Paragraphs>
  <TotalTime>9</TotalTime>
  <ScaleCrop>false</ScaleCrop>
  <LinksUpToDate>false</LinksUpToDate>
  <CharactersWithSpaces>2213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2019-09-24T03:44:00Z</dcterms:created>
  <dc:creator>龙春霖</dc:creator>
  <cp:lastModifiedBy>科技处</cp:lastModifiedBy>
  <dcterms:modified xsi:type="dcterms:W3CDTF">2019-09-25T01:48:21Z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