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snapToGrid w:val="0"/>
        <w:spacing w:line="60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2020年广西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师范大学共青团“</w:t>
      </w:r>
      <w:r>
        <w:rPr>
          <w:rFonts w:ascii="Times New Roman" w:hAnsi="Times New Roman" w:eastAsia="方正小标宋简体" w:cs="Times New Roman"/>
          <w:sz w:val="44"/>
          <w:szCs w:val="44"/>
        </w:rPr>
        <w:t>第二课堂成绩单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”</w:t>
      </w:r>
      <w:r>
        <w:rPr>
          <w:rFonts w:ascii="Times New Roman" w:hAnsi="Times New Roman" w:eastAsia="方正小标宋简体" w:cs="Times New Roman"/>
          <w:sz w:val="44"/>
          <w:szCs w:val="44"/>
        </w:rPr>
        <w:t>精品课程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申报</w:t>
      </w:r>
    </w:p>
    <w:p>
      <w:pPr>
        <w:spacing w:after="312" w:afterLines="100"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推荐汇总表</w:t>
      </w:r>
      <w:bookmarkEnd w:id="0"/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学</w:t>
      </w:r>
      <w:r>
        <w:rPr>
          <w:rFonts w:hint="eastAsia" w:ascii="Times New Roman" w:hAnsi="Times New Roman" w:eastAsia="仿宋" w:cs="Times New Roman"/>
          <w:sz w:val="32"/>
          <w:szCs w:val="32"/>
        </w:rPr>
        <w:t>院（部）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仿宋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 xml:space="preserve">  填表日期：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32"/>
          <w:szCs w:val="32"/>
        </w:rPr>
        <w:t>日</w:t>
      </w:r>
    </w:p>
    <w:tbl>
      <w:tblPr>
        <w:tblStyle w:val="2"/>
        <w:tblW w:w="13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725"/>
        <w:gridCol w:w="1910"/>
        <w:gridCol w:w="1785"/>
        <w:gridCol w:w="2715"/>
        <w:gridCol w:w="2010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课程名称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课程类别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课程负责人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职称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/职务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联系方式（手机）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电子邮箱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联系人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及电话</w:t>
            </w:r>
          </w:p>
        </w:tc>
        <w:tc>
          <w:tcPr>
            <w:tcW w:w="1023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>
      <w:pPr>
        <w:tabs>
          <w:tab w:val="right" w:pos="13958"/>
        </w:tabs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  <w:sectPr>
          <w:pgSz w:w="16838" w:h="11906" w:orient="landscape"/>
          <w:pgMar w:top="1531" w:right="2211" w:bottom="1531" w:left="2098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" w:cs="Times New Roman"/>
          <w:sz w:val="32"/>
          <w:szCs w:val="32"/>
        </w:rPr>
        <w:t>注：</w:t>
      </w:r>
      <w:r>
        <w:rPr>
          <w:rFonts w:ascii="Times New Roman" w:hAnsi="Times New Roman" w:eastAsia="仿宋" w:cs="Times New Roman"/>
          <w:sz w:val="32"/>
          <w:szCs w:val="32"/>
        </w:rPr>
        <w:t>课程类别</w:t>
      </w:r>
      <w:r>
        <w:rPr>
          <w:rFonts w:hint="eastAsia" w:ascii="Times New Roman" w:hAnsi="Times New Roman" w:eastAsia="仿宋" w:cs="Times New Roman"/>
          <w:sz w:val="32"/>
          <w:szCs w:val="32"/>
        </w:rPr>
        <w:t>分为思想成长、实践锻炼与志愿公益、创新创业、文体建设、社会工作（含社团）、专业技能、特色项目</w:t>
      </w:r>
      <w:r>
        <w:rPr>
          <w:rFonts w:ascii="Times New Roman" w:hAnsi="Times New Roman" w:eastAsia="仿宋" w:cs="Times New Roman"/>
          <w:sz w:val="32"/>
          <w:szCs w:val="32"/>
        </w:rPr>
        <w:t>类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EC9A1A8-7769-4D54-8EE2-B18F8B3DEF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92AF86E-6D27-461D-B61A-9FC663307BF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01539FE3-1C89-4B89-9F28-A1CA45FB47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76C3C"/>
    <w:rsid w:val="0CD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2020-03-13T13:46:00Z</dcterms:created>
  <dc:creator>好野</dc:creator>
  <cp:lastModifiedBy>好野</cp:lastModifiedBy>
  <dcterms:modified xsi:type="dcterms:W3CDTF">2020-03-13T13:46:47Z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