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64A69" w14:textId="77777777" w:rsidR="00A61D43" w:rsidRDefault="006A0FF9">
      <w:pPr>
        <w:pStyle w:val="a7"/>
        <w:widowControl/>
        <w:spacing w:line="440" w:lineRule="exact"/>
        <w:jc w:val="center"/>
        <w:textAlignment w:val="baseline"/>
        <w:rPr>
          <w:rFonts w:ascii="微软雅黑" w:eastAsia="微软雅黑" w:hAnsi="微软雅黑" w:cs="微软雅黑"/>
          <w:b/>
          <w:sz w:val="30"/>
          <w:szCs w:val="30"/>
        </w:rPr>
      </w:pPr>
      <w:bookmarkStart w:id="0" w:name="_GoBack"/>
      <w:bookmarkEnd w:id="0"/>
      <w:r>
        <w:rPr>
          <w:rFonts w:ascii="微软雅黑" w:eastAsia="微软雅黑" w:hAnsi="微软雅黑" w:cs="微软雅黑" w:hint="eastAsia"/>
          <w:b/>
          <w:sz w:val="30"/>
          <w:szCs w:val="30"/>
        </w:rPr>
        <w:t>通识教育讲座</w:t>
      </w:r>
    </w:p>
    <w:p w14:paraId="70517881" w14:textId="3978E9D4" w:rsidR="00A61D43" w:rsidRDefault="006A0FF9">
      <w:pPr>
        <w:pStyle w:val="a7"/>
        <w:widowControl/>
        <w:spacing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第8</w:t>
      </w:r>
      <w:r w:rsidR="005071E1">
        <w:rPr>
          <w:rFonts w:ascii="微软雅黑" w:eastAsia="微软雅黑" w:hAnsi="微软雅黑" w:cs="微软雅黑"/>
          <w:b/>
          <w:sz w:val="30"/>
          <w:szCs w:val="30"/>
        </w:rPr>
        <w:t>4</w:t>
      </w:r>
      <w:r>
        <w:rPr>
          <w:rFonts w:ascii="微软雅黑" w:eastAsia="微软雅黑" w:hAnsi="微软雅黑" w:cs="微软雅黑" w:hint="eastAsia"/>
          <w:b/>
          <w:sz w:val="30"/>
          <w:szCs w:val="30"/>
        </w:rPr>
        <w:t>讲：超越信息检索，提升信息素养</w:t>
      </w:r>
    </w:p>
    <w:p w14:paraId="0088EF51" w14:textId="77777777" w:rsidR="00A61D43" w:rsidRDefault="00A61D43">
      <w:pPr>
        <w:pStyle w:val="a7"/>
        <w:widowControl/>
        <w:spacing w:line="440" w:lineRule="exact"/>
        <w:ind w:firstLineChars="200" w:firstLine="482"/>
        <w:textAlignment w:val="baseline"/>
        <w:rPr>
          <w:rFonts w:asciiTheme="minorEastAsia" w:hAnsiTheme="minorEastAsia" w:cs="Tahoma"/>
          <w:b/>
          <w:bCs/>
        </w:rPr>
      </w:pPr>
    </w:p>
    <w:p w14:paraId="2051B30C" w14:textId="77777777" w:rsidR="00A61D43" w:rsidRDefault="006A0FF9">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主</w:t>
      </w:r>
      <w:r>
        <w:rPr>
          <w:rFonts w:asciiTheme="minorEastAsia" w:hAnsiTheme="minorEastAsia" w:cs="Tahoma" w:hint="eastAsia"/>
          <w:b/>
          <w:bCs/>
        </w:rPr>
        <w:t xml:space="preserve">  </w:t>
      </w:r>
      <w:r>
        <w:rPr>
          <w:rFonts w:asciiTheme="minorEastAsia" w:hAnsiTheme="minorEastAsia" w:cs="Tahoma"/>
          <w:b/>
          <w:bCs/>
        </w:rPr>
        <w:t>题：</w:t>
      </w:r>
      <w:r>
        <w:rPr>
          <w:rFonts w:ascii="宋体" w:eastAsia="宋体" w:hAnsi="宋体" w:hint="eastAsia"/>
        </w:rPr>
        <w:t>超越信息检索，提升信息素养</w:t>
      </w:r>
    </w:p>
    <w:p w14:paraId="794E84CF" w14:textId="77777777" w:rsidR="00A61D43" w:rsidRDefault="006A0FF9">
      <w:pPr>
        <w:pStyle w:val="a7"/>
        <w:widowControl/>
        <w:spacing w:line="440" w:lineRule="exact"/>
        <w:ind w:firstLineChars="200" w:firstLine="482"/>
        <w:textAlignment w:val="baseline"/>
        <w:rPr>
          <w:rFonts w:ascii="宋体" w:eastAsia="宋体" w:hAnsi="宋体"/>
        </w:rPr>
      </w:pPr>
      <w:r>
        <w:rPr>
          <w:rFonts w:asciiTheme="minorEastAsia" w:hAnsiTheme="minorEastAsia" w:cs="Tahoma"/>
          <w:b/>
          <w:bCs/>
        </w:rPr>
        <w:t>主讲人：</w:t>
      </w:r>
      <w:r>
        <w:rPr>
          <w:rFonts w:ascii="宋体" w:hAnsi="宋体" w:cs="宋体" w:hint="eastAsia"/>
        </w:rPr>
        <w:t>朱会华</w:t>
      </w:r>
      <w:r>
        <w:rPr>
          <w:rFonts w:ascii="宋体" w:eastAsia="宋体" w:hAnsi="宋体" w:hint="eastAsia"/>
        </w:rPr>
        <w:t xml:space="preserve"> </w:t>
      </w:r>
      <w:r>
        <w:rPr>
          <w:rFonts w:ascii="宋体" w:hAnsi="宋体" w:cs="宋体" w:hint="eastAsia"/>
        </w:rPr>
        <w:t>副研究馆员</w:t>
      </w:r>
    </w:p>
    <w:p w14:paraId="544A0068" w14:textId="77777777" w:rsidR="00A61D43" w:rsidRDefault="006A0FF9">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时</w:t>
      </w:r>
      <w:r>
        <w:rPr>
          <w:rFonts w:asciiTheme="minorEastAsia" w:hAnsiTheme="minorEastAsia" w:cs="Tahoma" w:hint="eastAsia"/>
          <w:b/>
          <w:bCs/>
        </w:rPr>
        <w:t xml:space="preserve">  </w:t>
      </w:r>
      <w:r>
        <w:rPr>
          <w:rFonts w:asciiTheme="minorEastAsia" w:hAnsiTheme="minorEastAsia" w:cs="Tahoma"/>
          <w:b/>
          <w:bCs/>
        </w:rPr>
        <w:t>间：</w:t>
      </w:r>
      <w:r>
        <w:rPr>
          <w:rFonts w:asciiTheme="minorEastAsia" w:hAnsiTheme="minorEastAsia" w:cs="Tahoma"/>
        </w:rPr>
        <w:t>20</w:t>
      </w:r>
      <w:r>
        <w:rPr>
          <w:rFonts w:asciiTheme="minorEastAsia" w:hAnsiTheme="minorEastAsia" w:cs="Tahoma" w:hint="eastAsia"/>
        </w:rPr>
        <w:t>20</w:t>
      </w:r>
      <w:r>
        <w:rPr>
          <w:rFonts w:asciiTheme="minorEastAsia" w:hAnsiTheme="minorEastAsia" w:cs="Tahoma"/>
        </w:rPr>
        <w:t>年5月</w:t>
      </w:r>
      <w:r>
        <w:rPr>
          <w:rFonts w:asciiTheme="minorEastAsia" w:hAnsiTheme="minorEastAsia" w:cs="Tahoma" w:hint="eastAsia"/>
        </w:rPr>
        <w:t>22</w:t>
      </w:r>
      <w:r>
        <w:rPr>
          <w:rFonts w:asciiTheme="minorEastAsia" w:hAnsiTheme="minorEastAsia" w:cs="Tahoma"/>
        </w:rPr>
        <w:t>日</w:t>
      </w:r>
      <w:r>
        <w:rPr>
          <w:rFonts w:asciiTheme="minorEastAsia" w:hAnsiTheme="minorEastAsia" w:cs="Tahoma" w:hint="eastAsia"/>
        </w:rPr>
        <w:t>（</w:t>
      </w:r>
      <w:r>
        <w:rPr>
          <w:rFonts w:asciiTheme="minorEastAsia" w:hAnsiTheme="minorEastAsia" w:cs="Tahoma"/>
        </w:rPr>
        <w:t>星期</w:t>
      </w:r>
      <w:r>
        <w:rPr>
          <w:rFonts w:asciiTheme="minorEastAsia" w:hAnsiTheme="minorEastAsia" w:cs="Tahoma" w:hint="eastAsia"/>
        </w:rPr>
        <w:t>五）</w:t>
      </w:r>
      <w:r>
        <w:rPr>
          <w:rFonts w:asciiTheme="minorEastAsia" w:hAnsiTheme="minorEastAsia" w:cs="Tahoma"/>
        </w:rPr>
        <w:t>19:</w:t>
      </w:r>
      <w:r>
        <w:rPr>
          <w:rFonts w:asciiTheme="minorEastAsia" w:hAnsiTheme="minorEastAsia" w:cs="Tahoma" w:hint="eastAsia"/>
        </w:rPr>
        <w:t>3</w:t>
      </w:r>
      <w:r>
        <w:rPr>
          <w:rFonts w:asciiTheme="minorEastAsia" w:hAnsiTheme="minorEastAsia" w:cs="Tahoma"/>
        </w:rPr>
        <w:t>0～21:</w:t>
      </w:r>
      <w:r>
        <w:rPr>
          <w:rFonts w:asciiTheme="minorEastAsia" w:hAnsiTheme="minorEastAsia" w:cs="Tahoma" w:hint="eastAsia"/>
        </w:rPr>
        <w:t>3</w:t>
      </w:r>
      <w:r>
        <w:rPr>
          <w:rFonts w:asciiTheme="minorEastAsia" w:hAnsiTheme="minorEastAsia" w:cs="Tahoma"/>
        </w:rPr>
        <w:t>0</w:t>
      </w:r>
    </w:p>
    <w:p w14:paraId="7B8BA3CD" w14:textId="6F367E77" w:rsidR="00A61D43" w:rsidRDefault="006A0FF9" w:rsidP="0055333F">
      <w:pPr>
        <w:spacing w:line="360" w:lineRule="auto"/>
        <w:ind w:firstLineChars="200" w:firstLine="482"/>
        <w:rPr>
          <w:rFonts w:asciiTheme="minorEastAsia" w:hAnsiTheme="minorEastAsia" w:cs="Tahoma"/>
          <w:b/>
        </w:rPr>
      </w:pPr>
      <w:r>
        <w:rPr>
          <w:rFonts w:asciiTheme="minorEastAsia" w:hAnsiTheme="minorEastAsia" w:cs="Tahoma"/>
          <w:b/>
          <w:bCs/>
          <w:sz w:val="24"/>
        </w:rPr>
        <w:t>平  台：</w:t>
      </w:r>
      <w:r>
        <w:rPr>
          <w:rFonts w:asciiTheme="minorEastAsia" w:hAnsiTheme="minorEastAsia" w:cs="宋体"/>
          <w:sz w:val="24"/>
          <w:szCs w:val="24"/>
        </w:rPr>
        <w:t>钉钉</w:t>
      </w:r>
    </w:p>
    <w:p w14:paraId="336DC74A" w14:textId="189E8B7A" w:rsidR="00A61D43" w:rsidRDefault="006A0FF9" w:rsidP="0055333F">
      <w:pPr>
        <w:pStyle w:val="a7"/>
        <w:widowControl/>
        <w:spacing w:line="440" w:lineRule="atLeast"/>
        <w:ind w:firstLineChars="200" w:firstLine="482"/>
        <w:jc w:val="right"/>
        <w:textAlignment w:val="baseline"/>
        <w:rPr>
          <w:rFonts w:asciiTheme="minorEastAsia" w:hAnsiTheme="minorEastAsia" w:cs="Tahoma"/>
          <w:b/>
        </w:rPr>
      </w:pPr>
      <w:r>
        <w:rPr>
          <w:rFonts w:asciiTheme="minorEastAsia" w:hAnsiTheme="minorEastAsia" w:cs="Tahoma" w:hint="eastAsia"/>
          <w:b/>
        </w:rPr>
        <w:t xml:space="preserve">                             </w:t>
      </w:r>
    </w:p>
    <w:p w14:paraId="2A4E2C0B" w14:textId="77777777" w:rsidR="0055333F" w:rsidRDefault="0055333F" w:rsidP="0055333F">
      <w:pPr>
        <w:widowControl/>
        <w:jc w:val="center"/>
        <w:rPr>
          <w:sz w:val="24"/>
          <w:szCs w:val="32"/>
        </w:rPr>
      </w:pPr>
      <w:r>
        <w:rPr>
          <w:rStyle w:val="a9"/>
          <w:rFonts w:ascii="宋体" w:eastAsia="宋体" w:hAnsi="宋体" w:cs="宋体"/>
          <w:kern w:val="0"/>
          <w:sz w:val="32"/>
          <w:szCs w:val="32"/>
          <w:lang w:bidi="ar"/>
        </w:rPr>
        <w:t>通识教育线上讲座注意事项</w:t>
      </w:r>
    </w:p>
    <w:p w14:paraId="13FC6CA1" w14:textId="77777777" w:rsidR="0055333F" w:rsidRDefault="0055333F" w:rsidP="0055333F">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一、学生登录校团委“到梦空间”APP选课，可申请学分</w:t>
      </w:r>
    </w:p>
    <w:p w14:paraId="55E00CAB" w14:textId="77777777" w:rsidR="0055333F" w:rsidRDefault="0055333F" w:rsidP="0055333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1.本次讲座形式为钉钉群线上直播。请在“到梦空间”报名成功的同学务必按报名提示扫码加入钉钉直播一群。</w:t>
      </w:r>
    </w:p>
    <w:p w14:paraId="0F52CE19" w14:textId="77777777" w:rsidR="0055333F" w:rsidRDefault="0055333F" w:rsidP="0055333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2.“到梦空间”的签到码届时会在直播群发放，请同学们按时观看直播。</w:t>
      </w:r>
    </w:p>
    <w:p w14:paraId="76B93D9D" w14:textId="77777777" w:rsidR="0055333F" w:rsidRDefault="0055333F" w:rsidP="0055333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14:paraId="3B7DBA81" w14:textId="77777777" w:rsidR="0055333F" w:rsidRDefault="0055333F" w:rsidP="0055333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14:paraId="6168B41D" w14:textId="77777777" w:rsidR="0055333F" w:rsidRDefault="0055333F" w:rsidP="0055333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14:paraId="08D2A0CB" w14:textId="77777777" w:rsidR="0055333F" w:rsidRDefault="0055333F" w:rsidP="0055333F">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9"/>
          <w:rFonts w:ascii="宋体" w:eastAsia="宋体" w:hAnsi="宋体" w:cs="宋体" w:hint="eastAsia"/>
          <w:color w:val="3F3F3F"/>
          <w:spacing w:val="30"/>
          <w:szCs w:val="24"/>
          <w:shd w:val="clear" w:color="auto" w:fill="FFFFFF"/>
        </w:rPr>
        <w:t>二、对学分没有需求的同学，如对讲座感兴趣，亦欢迎加入钉钉直播二群中观看学习（可扫码加入）：</w:t>
      </w:r>
    </w:p>
    <w:p w14:paraId="15597EB2" w14:textId="3E9AB305" w:rsidR="0055333F" w:rsidRPr="0055333F" w:rsidRDefault="00542416" w:rsidP="0055333F">
      <w:pPr>
        <w:pStyle w:val="a7"/>
        <w:widowControl/>
        <w:spacing w:line="440" w:lineRule="atLeast"/>
        <w:ind w:firstLineChars="200" w:firstLine="480"/>
        <w:jc w:val="left"/>
        <w:textAlignment w:val="baseline"/>
        <w:rPr>
          <w:rFonts w:ascii="宋体" w:eastAsia="宋体" w:hAnsi="宋体" w:cs="宋体"/>
          <w:szCs w:val="24"/>
        </w:rPr>
      </w:pPr>
      <w:r w:rsidRPr="00542416">
        <w:rPr>
          <w:rFonts w:ascii="宋体" w:eastAsia="宋体" w:hAnsi="宋体" w:cs="宋体"/>
          <w:noProof/>
          <w:szCs w:val="24"/>
        </w:rPr>
        <w:lastRenderedPageBreak/>
        <w:drawing>
          <wp:inline distT="0" distB="0" distL="0" distR="0" wp14:anchorId="7A329775" wp14:editId="17BDBCD7">
            <wp:extent cx="5274310" cy="7121321"/>
            <wp:effectExtent l="0" t="0" r="2540" b="3810"/>
            <wp:docPr id="2" name="图片 2" descr="C:\Users\ADMINI~1\AppData\Local\Temp\WeChat Files\06dcf97c6b11825ace189efc7160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06dcf97c6b11825ace189efc7160b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121321"/>
                    </a:xfrm>
                    <a:prstGeom prst="rect">
                      <a:avLst/>
                    </a:prstGeom>
                    <a:noFill/>
                    <a:ln>
                      <a:noFill/>
                    </a:ln>
                  </pic:spPr>
                </pic:pic>
              </a:graphicData>
            </a:graphic>
          </wp:inline>
        </w:drawing>
      </w:r>
    </w:p>
    <w:sectPr w:rsidR="0055333F" w:rsidRPr="005533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A265E" w14:textId="77777777" w:rsidR="0020194B" w:rsidRDefault="0020194B" w:rsidP="0020194B">
      <w:r>
        <w:separator/>
      </w:r>
    </w:p>
  </w:endnote>
  <w:endnote w:type="continuationSeparator" w:id="0">
    <w:p w14:paraId="414BD796" w14:textId="77777777" w:rsidR="0020194B" w:rsidRDefault="0020194B" w:rsidP="0020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B78E7" w14:textId="77777777" w:rsidR="0020194B" w:rsidRDefault="0020194B" w:rsidP="0020194B">
      <w:r>
        <w:separator/>
      </w:r>
    </w:p>
  </w:footnote>
  <w:footnote w:type="continuationSeparator" w:id="0">
    <w:p w14:paraId="66D5FC2F" w14:textId="77777777" w:rsidR="0020194B" w:rsidRDefault="0020194B" w:rsidP="00201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4CFC5"/>
    <w:multiLevelType w:val="multilevel"/>
    <w:tmpl w:val="67F4CFC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noPunctuationKerning/>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46841"/>
    <w:rsid w:val="001613F6"/>
    <w:rsid w:val="001A3C35"/>
    <w:rsid w:val="001B2AF4"/>
    <w:rsid w:val="001E6519"/>
    <w:rsid w:val="001F6A90"/>
    <w:rsid w:val="00200244"/>
    <w:rsid w:val="0020194B"/>
    <w:rsid w:val="00207D45"/>
    <w:rsid w:val="00211842"/>
    <w:rsid w:val="002335B1"/>
    <w:rsid w:val="00295ADB"/>
    <w:rsid w:val="002C703F"/>
    <w:rsid w:val="002D6768"/>
    <w:rsid w:val="002F10F1"/>
    <w:rsid w:val="00345D79"/>
    <w:rsid w:val="003B0540"/>
    <w:rsid w:val="003B1ACA"/>
    <w:rsid w:val="003B343B"/>
    <w:rsid w:val="003B7CB8"/>
    <w:rsid w:val="00402D64"/>
    <w:rsid w:val="004B71EF"/>
    <w:rsid w:val="005071E1"/>
    <w:rsid w:val="00527CDB"/>
    <w:rsid w:val="00542416"/>
    <w:rsid w:val="00544CDA"/>
    <w:rsid w:val="00545E84"/>
    <w:rsid w:val="0055333F"/>
    <w:rsid w:val="00590A06"/>
    <w:rsid w:val="005A1D47"/>
    <w:rsid w:val="005A2DFE"/>
    <w:rsid w:val="005C19E2"/>
    <w:rsid w:val="005E6043"/>
    <w:rsid w:val="00645242"/>
    <w:rsid w:val="0067018D"/>
    <w:rsid w:val="00695013"/>
    <w:rsid w:val="006A0FF9"/>
    <w:rsid w:val="006B617A"/>
    <w:rsid w:val="00717EC7"/>
    <w:rsid w:val="00730DB8"/>
    <w:rsid w:val="00735F90"/>
    <w:rsid w:val="0076544F"/>
    <w:rsid w:val="0078523A"/>
    <w:rsid w:val="007939DF"/>
    <w:rsid w:val="007B0214"/>
    <w:rsid w:val="007B7A89"/>
    <w:rsid w:val="00830969"/>
    <w:rsid w:val="00853C05"/>
    <w:rsid w:val="00880F37"/>
    <w:rsid w:val="008919B4"/>
    <w:rsid w:val="00892C4D"/>
    <w:rsid w:val="008D57DE"/>
    <w:rsid w:val="008E0715"/>
    <w:rsid w:val="008E3520"/>
    <w:rsid w:val="00903B60"/>
    <w:rsid w:val="00915125"/>
    <w:rsid w:val="009232FC"/>
    <w:rsid w:val="009346A3"/>
    <w:rsid w:val="00941944"/>
    <w:rsid w:val="00996CDF"/>
    <w:rsid w:val="009D4BCE"/>
    <w:rsid w:val="009E2687"/>
    <w:rsid w:val="00A25532"/>
    <w:rsid w:val="00A37967"/>
    <w:rsid w:val="00A61D43"/>
    <w:rsid w:val="00A80162"/>
    <w:rsid w:val="00AB6809"/>
    <w:rsid w:val="00B84CE2"/>
    <w:rsid w:val="00B9740F"/>
    <w:rsid w:val="00BA3A22"/>
    <w:rsid w:val="00BB0789"/>
    <w:rsid w:val="00BC00C7"/>
    <w:rsid w:val="00BC7194"/>
    <w:rsid w:val="00BF622C"/>
    <w:rsid w:val="00C045E9"/>
    <w:rsid w:val="00C1275C"/>
    <w:rsid w:val="00C4258D"/>
    <w:rsid w:val="00C820B6"/>
    <w:rsid w:val="00CC29DE"/>
    <w:rsid w:val="00CD2940"/>
    <w:rsid w:val="00DB4C9B"/>
    <w:rsid w:val="00E40BE7"/>
    <w:rsid w:val="00E5603B"/>
    <w:rsid w:val="00E855A3"/>
    <w:rsid w:val="00F21CEC"/>
    <w:rsid w:val="00F53DE4"/>
    <w:rsid w:val="00FA10C0"/>
    <w:rsid w:val="00FB6CD5"/>
    <w:rsid w:val="00FE4652"/>
    <w:rsid w:val="00FF0BF0"/>
    <w:rsid w:val="03407353"/>
    <w:rsid w:val="09C061A2"/>
    <w:rsid w:val="0F5D1324"/>
    <w:rsid w:val="20EC7FE6"/>
    <w:rsid w:val="39805E70"/>
    <w:rsid w:val="3A2B3AB2"/>
    <w:rsid w:val="45BE27EE"/>
    <w:rsid w:val="4D111D48"/>
    <w:rsid w:val="4DD3217E"/>
    <w:rsid w:val="654E6675"/>
    <w:rsid w:val="67D52FF4"/>
    <w:rsid w:val="6E972E55"/>
    <w:rsid w:val="7EFD3EFA"/>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0434F6"/>
  <w15:docId w15:val="{65D3AE12-E7E0-40C8-9AEF-E5F7E3E2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32"/>
      <w:szCs w:val="32"/>
      <w:lang w:val="zh-CN" w:bidi="zh-CN"/>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character" w:styleId="a8">
    <w:name w:val="Hyperlink"/>
    <w:basedOn w:val="a0"/>
    <w:uiPriority w:val="99"/>
    <w:unhideWhenUsed/>
    <w:qFormat/>
    <w:rPr>
      <w:color w:val="0000FF" w:themeColor="hyperlink"/>
      <w:u w:val="single"/>
    </w:rPr>
  </w:style>
  <w:style w:type="character" w:customStyle="1" w:styleId="Char1">
    <w:name w:val="页眉 Char"/>
    <w:basedOn w:val="a0"/>
    <w:link w:val="a6"/>
    <w:uiPriority w:val="99"/>
    <w:semiHidden/>
    <w:qFormat/>
    <w:rPr>
      <w:sz w:val="18"/>
      <w:szCs w:val="18"/>
    </w:rPr>
  </w:style>
  <w:style w:type="character" w:customStyle="1" w:styleId="Char0">
    <w:name w:val="页脚 Char"/>
    <w:basedOn w:val="a0"/>
    <w:link w:val="a5"/>
    <w:uiPriority w:val="99"/>
    <w:semiHidden/>
    <w:qFormat/>
    <w:rPr>
      <w:sz w:val="18"/>
      <w:szCs w:val="18"/>
    </w:rPr>
  </w:style>
  <w:style w:type="character" w:customStyle="1" w:styleId="Char">
    <w:name w:val="批注框文本 Char"/>
    <w:basedOn w:val="a0"/>
    <w:link w:val="a4"/>
    <w:uiPriority w:val="99"/>
    <w:semiHidden/>
    <w:qFormat/>
    <w:rPr>
      <w:sz w:val="18"/>
      <w:szCs w:val="18"/>
    </w:rPr>
  </w:style>
  <w:style w:type="character" w:styleId="a9">
    <w:name w:val="Strong"/>
    <w:basedOn w:val="a0"/>
    <w:qFormat/>
    <w:rsid w:val="0055333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625568">
      <w:bodyDiv w:val="1"/>
      <w:marLeft w:val="0"/>
      <w:marRight w:val="0"/>
      <w:marTop w:val="0"/>
      <w:marBottom w:val="0"/>
      <w:divBdr>
        <w:top w:val="none" w:sz="0" w:space="0" w:color="auto"/>
        <w:left w:val="none" w:sz="0" w:space="0" w:color="auto"/>
        <w:bottom w:val="none" w:sz="0" w:space="0" w:color="auto"/>
        <w:right w:val="none" w:sz="0" w:space="0" w:color="auto"/>
      </w:divBdr>
      <w:divsChild>
        <w:div w:id="566116743">
          <w:marLeft w:val="0"/>
          <w:marRight w:val="0"/>
          <w:marTop w:val="0"/>
          <w:marBottom w:val="0"/>
          <w:divBdr>
            <w:top w:val="none" w:sz="0" w:space="0" w:color="auto"/>
            <w:left w:val="none" w:sz="0" w:space="0" w:color="auto"/>
            <w:bottom w:val="none" w:sz="0" w:space="0" w:color="auto"/>
            <w:right w:val="none" w:sz="0" w:space="0" w:color="auto"/>
          </w:divBdr>
          <w:divsChild>
            <w:div w:id="2113435547">
              <w:marLeft w:val="0"/>
              <w:marRight w:val="0"/>
              <w:marTop w:val="0"/>
              <w:marBottom w:val="0"/>
              <w:divBdr>
                <w:top w:val="none" w:sz="0" w:space="0" w:color="auto"/>
                <w:left w:val="none" w:sz="0" w:space="0" w:color="auto"/>
                <w:bottom w:val="none" w:sz="0" w:space="0" w:color="auto"/>
                <w:right w:val="none" w:sz="0" w:space="0" w:color="auto"/>
              </w:divBdr>
              <w:divsChild>
                <w:div w:id="1329556524">
                  <w:marLeft w:val="0"/>
                  <w:marRight w:val="0"/>
                  <w:marTop w:val="0"/>
                  <w:marBottom w:val="0"/>
                  <w:divBdr>
                    <w:top w:val="none" w:sz="0" w:space="0" w:color="auto"/>
                    <w:left w:val="none" w:sz="0" w:space="0" w:color="auto"/>
                    <w:bottom w:val="none" w:sz="0" w:space="0" w:color="auto"/>
                    <w:right w:val="none" w:sz="0" w:space="0" w:color="auto"/>
                  </w:divBdr>
                  <w:divsChild>
                    <w:div w:id="95492460">
                      <w:marLeft w:val="0"/>
                      <w:marRight w:val="0"/>
                      <w:marTop w:val="0"/>
                      <w:marBottom w:val="0"/>
                      <w:divBdr>
                        <w:top w:val="none" w:sz="0" w:space="0" w:color="auto"/>
                        <w:left w:val="none" w:sz="0" w:space="0" w:color="auto"/>
                        <w:bottom w:val="none" w:sz="0" w:space="0" w:color="auto"/>
                        <w:right w:val="none" w:sz="0" w:space="0" w:color="auto"/>
                      </w:divBdr>
                      <w:divsChild>
                        <w:div w:id="1771701819">
                          <w:marLeft w:val="0"/>
                          <w:marRight w:val="0"/>
                          <w:marTop w:val="0"/>
                          <w:marBottom w:val="0"/>
                          <w:divBdr>
                            <w:top w:val="none" w:sz="0" w:space="0" w:color="auto"/>
                            <w:left w:val="none" w:sz="0" w:space="0" w:color="auto"/>
                            <w:bottom w:val="none" w:sz="0" w:space="0" w:color="auto"/>
                            <w:right w:val="none" w:sz="0" w:space="0" w:color="auto"/>
                          </w:divBdr>
                          <w:divsChild>
                            <w:div w:id="1504472828">
                              <w:marLeft w:val="0"/>
                              <w:marRight w:val="0"/>
                              <w:marTop w:val="0"/>
                              <w:marBottom w:val="0"/>
                              <w:divBdr>
                                <w:top w:val="none" w:sz="0" w:space="0" w:color="auto"/>
                                <w:left w:val="none" w:sz="0" w:space="0" w:color="auto"/>
                                <w:bottom w:val="none" w:sz="0" w:space="0" w:color="auto"/>
                                <w:right w:val="none" w:sz="0" w:space="0" w:color="auto"/>
                              </w:divBdr>
                              <w:divsChild>
                                <w:div w:id="970475787">
                                  <w:marLeft w:val="0"/>
                                  <w:marRight w:val="0"/>
                                  <w:marTop w:val="0"/>
                                  <w:marBottom w:val="0"/>
                                  <w:divBdr>
                                    <w:top w:val="none" w:sz="0" w:space="0" w:color="auto"/>
                                    <w:left w:val="none" w:sz="0" w:space="0" w:color="auto"/>
                                    <w:bottom w:val="none" w:sz="0" w:space="0" w:color="auto"/>
                                    <w:right w:val="none" w:sz="0" w:space="0" w:color="auto"/>
                                  </w:divBdr>
                                  <w:divsChild>
                                    <w:div w:id="26951723">
                                      <w:marLeft w:val="0"/>
                                      <w:marRight w:val="0"/>
                                      <w:marTop w:val="0"/>
                                      <w:marBottom w:val="0"/>
                                      <w:divBdr>
                                        <w:top w:val="none" w:sz="0" w:space="0" w:color="auto"/>
                                        <w:left w:val="none" w:sz="0" w:space="0" w:color="auto"/>
                                        <w:bottom w:val="none" w:sz="0" w:space="0" w:color="auto"/>
                                        <w:right w:val="none" w:sz="0" w:space="0" w:color="auto"/>
                                      </w:divBdr>
                                      <w:divsChild>
                                        <w:div w:id="2007782085">
                                          <w:marLeft w:val="0"/>
                                          <w:marRight w:val="0"/>
                                          <w:marTop w:val="0"/>
                                          <w:marBottom w:val="0"/>
                                          <w:divBdr>
                                            <w:top w:val="none" w:sz="0" w:space="0" w:color="auto"/>
                                            <w:left w:val="none" w:sz="0" w:space="0" w:color="auto"/>
                                            <w:bottom w:val="none" w:sz="0" w:space="0" w:color="auto"/>
                                            <w:right w:val="none" w:sz="0" w:space="0" w:color="auto"/>
                                          </w:divBdr>
                                          <w:divsChild>
                                            <w:div w:id="5664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885858">
      <w:bodyDiv w:val="1"/>
      <w:marLeft w:val="0"/>
      <w:marRight w:val="0"/>
      <w:marTop w:val="0"/>
      <w:marBottom w:val="0"/>
      <w:divBdr>
        <w:top w:val="none" w:sz="0" w:space="0" w:color="auto"/>
        <w:left w:val="none" w:sz="0" w:space="0" w:color="auto"/>
        <w:bottom w:val="none" w:sz="0" w:space="0" w:color="auto"/>
        <w:right w:val="none" w:sz="0" w:space="0" w:color="auto"/>
      </w:divBdr>
      <w:divsChild>
        <w:div w:id="1001272677">
          <w:marLeft w:val="0"/>
          <w:marRight w:val="0"/>
          <w:marTop w:val="0"/>
          <w:marBottom w:val="0"/>
          <w:divBdr>
            <w:top w:val="none" w:sz="0" w:space="0" w:color="auto"/>
            <w:left w:val="none" w:sz="0" w:space="0" w:color="auto"/>
            <w:bottom w:val="none" w:sz="0" w:space="0" w:color="auto"/>
            <w:right w:val="none" w:sz="0" w:space="0" w:color="auto"/>
          </w:divBdr>
          <w:divsChild>
            <w:div w:id="1277759440">
              <w:marLeft w:val="0"/>
              <w:marRight w:val="0"/>
              <w:marTop w:val="0"/>
              <w:marBottom w:val="0"/>
              <w:divBdr>
                <w:top w:val="none" w:sz="0" w:space="0" w:color="auto"/>
                <w:left w:val="none" w:sz="0" w:space="0" w:color="auto"/>
                <w:bottom w:val="none" w:sz="0" w:space="0" w:color="auto"/>
                <w:right w:val="none" w:sz="0" w:space="0" w:color="auto"/>
              </w:divBdr>
              <w:divsChild>
                <w:div w:id="1044797171">
                  <w:marLeft w:val="0"/>
                  <w:marRight w:val="0"/>
                  <w:marTop w:val="0"/>
                  <w:marBottom w:val="0"/>
                  <w:divBdr>
                    <w:top w:val="none" w:sz="0" w:space="0" w:color="auto"/>
                    <w:left w:val="none" w:sz="0" w:space="0" w:color="auto"/>
                    <w:bottom w:val="none" w:sz="0" w:space="0" w:color="auto"/>
                    <w:right w:val="none" w:sz="0" w:space="0" w:color="auto"/>
                  </w:divBdr>
                  <w:divsChild>
                    <w:div w:id="1950817430">
                      <w:marLeft w:val="0"/>
                      <w:marRight w:val="0"/>
                      <w:marTop w:val="0"/>
                      <w:marBottom w:val="0"/>
                      <w:divBdr>
                        <w:top w:val="none" w:sz="0" w:space="0" w:color="auto"/>
                        <w:left w:val="none" w:sz="0" w:space="0" w:color="auto"/>
                        <w:bottom w:val="none" w:sz="0" w:space="0" w:color="auto"/>
                        <w:right w:val="none" w:sz="0" w:space="0" w:color="auto"/>
                      </w:divBdr>
                      <w:divsChild>
                        <w:div w:id="62677158">
                          <w:marLeft w:val="0"/>
                          <w:marRight w:val="0"/>
                          <w:marTop w:val="0"/>
                          <w:marBottom w:val="0"/>
                          <w:divBdr>
                            <w:top w:val="none" w:sz="0" w:space="0" w:color="auto"/>
                            <w:left w:val="none" w:sz="0" w:space="0" w:color="auto"/>
                            <w:bottom w:val="none" w:sz="0" w:space="0" w:color="auto"/>
                            <w:right w:val="none" w:sz="0" w:space="0" w:color="auto"/>
                          </w:divBdr>
                          <w:divsChild>
                            <w:div w:id="1963996848">
                              <w:marLeft w:val="0"/>
                              <w:marRight w:val="0"/>
                              <w:marTop w:val="0"/>
                              <w:marBottom w:val="0"/>
                              <w:divBdr>
                                <w:top w:val="none" w:sz="0" w:space="0" w:color="auto"/>
                                <w:left w:val="none" w:sz="0" w:space="0" w:color="auto"/>
                                <w:bottom w:val="none" w:sz="0" w:space="0" w:color="auto"/>
                                <w:right w:val="none" w:sz="0" w:space="0" w:color="auto"/>
                              </w:divBdr>
                              <w:divsChild>
                                <w:div w:id="1008406429">
                                  <w:marLeft w:val="0"/>
                                  <w:marRight w:val="0"/>
                                  <w:marTop w:val="0"/>
                                  <w:marBottom w:val="0"/>
                                  <w:divBdr>
                                    <w:top w:val="none" w:sz="0" w:space="0" w:color="auto"/>
                                    <w:left w:val="none" w:sz="0" w:space="0" w:color="auto"/>
                                    <w:bottom w:val="none" w:sz="0" w:space="0" w:color="auto"/>
                                    <w:right w:val="none" w:sz="0" w:space="0" w:color="auto"/>
                                  </w:divBdr>
                                  <w:divsChild>
                                    <w:div w:id="309865039">
                                      <w:marLeft w:val="0"/>
                                      <w:marRight w:val="0"/>
                                      <w:marTop w:val="0"/>
                                      <w:marBottom w:val="0"/>
                                      <w:divBdr>
                                        <w:top w:val="none" w:sz="0" w:space="0" w:color="auto"/>
                                        <w:left w:val="none" w:sz="0" w:space="0" w:color="auto"/>
                                        <w:bottom w:val="none" w:sz="0" w:space="0" w:color="auto"/>
                                        <w:right w:val="none" w:sz="0" w:space="0" w:color="auto"/>
                                      </w:divBdr>
                                      <w:divsChild>
                                        <w:div w:id="1737237657">
                                          <w:marLeft w:val="0"/>
                                          <w:marRight w:val="0"/>
                                          <w:marTop w:val="0"/>
                                          <w:marBottom w:val="0"/>
                                          <w:divBdr>
                                            <w:top w:val="none" w:sz="0" w:space="0" w:color="auto"/>
                                            <w:left w:val="none" w:sz="0" w:space="0" w:color="auto"/>
                                            <w:bottom w:val="none" w:sz="0" w:space="0" w:color="auto"/>
                                            <w:right w:val="none" w:sz="0" w:space="0" w:color="auto"/>
                                          </w:divBdr>
                                          <w:divsChild>
                                            <w:div w:id="4146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教务处</cp:lastModifiedBy>
  <cp:revision>20</cp:revision>
  <dcterms:created xsi:type="dcterms:W3CDTF">2020-04-23T02:45:00Z</dcterms:created>
  <dcterms:modified xsi:type="dcterms:W3CDTF">2020-05-20T06:28:00Z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