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0711A">
      <w:pPr>
        <w:numPr>
          <w:ilvl w:val="0"/>
          <w:numId w:val="0"/>
        </w:numPr>
        <w:rPr>
          <w:rFonts w:hint="default"/>
          <w:position w:val="6"/>
          <w:sz w:val="24"/>
          <w:szCs w:val="24"/>
          <w:lang w:val="en-US" w:eastAsia="zh-CN"/>
        </w:rPr>
      </w:pPr>
      <w:r>
        <w:rPr>
          <w:rFonts w:hint="eastAsia"/>
          <w:position w:val="6"/>
          <w:sz w:val="24"/>
          <w:szCs w:val="24"/>
          <w:lang w:val="en-US" w:eastAsia="zh-CN"/>
        </w:rPr>
        <w:t>附件1</w:t>
      </w:r>
    </w:p>
    <w:p w14:paraId="075A4408">
      <w:pPr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智慧工会报名参加疗休养活动操作指南</w:t>
      </w:r>
    </w:p>
    <w:p w14:paraId="33D35B9B">
      <w:pPr>
        <w:rPr>
          <w:rFonts w:hint="default"/>
          <w:b/>
          <w:bCs/>
          <w:sz w:val="44"/>
          <w:szCs w:val="44"/>
          <w:lang w:val="en-US" w:eastAsia="zh-CN"/>
        </w:rPr>
      </w:pPr>
    </w:p>
    <w:p w14:paraId="125ED14C">
      <w:pPr>
        <w:numPr>
          <w:ilvl w:val="0"/>
          <w:numId w:val="0"/>
        </w:numPr>
        <w:ind w:firstLine="643" w:firstLineChars="200"/>
        <w:rPr>
          <w:rFonts w:hint="eastAsia"/>
          <w:b/>
          <w:bCs/>
          <w:position w:val="6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b/>
          <w:bCs/>
          <w:position w:val="6"/>
          <w:sz w:val="32"/>
          <w:szCs w:val="32"/>
          <w:lang w:val="en-US" w:eastAsia="zh-CN"/>
        </w:rPr>
        <w:t>各学院（部）、各单位分工会主席或本单位工会工作具体负责人</w:t>
      </w:r>
      <w:r>
        <w:rPr>
          <w:rFonts w:hint="eastAsia"/>
          <w:b/>
          <w:bCs/>
          <w:position w:val="6"/>
          <w:sz w:val="32"/>
          <w:szCs w:val="32"/>
          <w:lang w:val="en-US" w:eastAsia="zh-CN"/>
        </w:rPr>
        <w:t>进入网页版智慧工会系统，</w:t>
      </w:r>
    </w:p>
    <w:p w14:paraId="4DA4073A">
      <w:pPr>
        <w:numPr>
          <w:ilvl w:val="0"/>
          <w:numId w:val="0"/>
        </w:numPr>
        <w:ind w:firstLine="321" w:firstLineChars="100"/>
        <w:rPr>
          <w:rFonts w:hint="eastAsia"/>
          <w:b/>
          <w:bCs/>
          <w:position w:val="6"/>
          <w:sz w:val="32"/>
          <w:szCs w:val="32"/>
          <w:lang w:val="en-US" w:eastAsia="zh-CN"/>
        </w:rPr>
      </w:pPr>
      <w:r>
        <w:rPr>
          <w:rFonts w:hint="eastAsia"/>
          <w:b/>
          <w:bCs/>
          <w:position w:val="6"/>
          <w:sz w:val="32"/>
          <w:szCs w:val="32"/>
          <w:lang w:val="en-US" w:eastAsia="zh-CN"/>
        </w:rPr>
        <w:t>方式一：智慧工会主页快速入口-点击【疗休养活动报名】</w:t>
      </w:r>
    </w:p>
    <w:p w14:paraId="17148D18">
      <w:pPr>
        <w:numPr>
          <w:ilvl w:val="0"/>
          <w:numId w:val="0"/>
        </w:numPr>
        <w:ind w:firstLine="360" w:firstLineChars="200"/>
        <w:rPr>
          <w:rFonts w:hint="default"/>
          <w:b/>
          <w:bCs/>
          <w:position w:val="6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4982845" cy="1667510"/>
            <wp:effectExtent l="0" t="0" r="8255" b="889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82845" cy="166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0059A">
      <w:pPr>
        <w:numPr>
          <w:ilvl w:val="0"/>
          <w:numId w:val="0"/>
        </w:numPr>
        <w:ind w:firstLine="643" w:firstLineChars="200"/>
        <w:rPr>
          <w:rFonts w:hint="eastAsia"/>
          <w:b/>
          <w:bCs/>
          <w:position w:val="6"/>
          <w:sz w:val="32"/>
          <w:szCs w:val="32"/>
          <w:lang w:val="en-US" w:eastAsia="zh-CN"/>
        </w:rPr>
      </w:pPr>
      <w:r>
        <w:rPr>
          <w:rFonts w:hint="eastAsia"/>
          <w:b/>
          <w:bCs/>
          <w:position w:val="6"/>
          <w:sz w:val="32"/>
          <w:szCs w:val="32"/>
          <w:lang w:val="en-US" w:eastAsia="zh-CN"/>
        </w:rPr>
        <w:t>方式二：点击【职工服务】-【职工服务系统】-【疗休养管理】-【分工会报名】，在右侧界面点击【报名】。</w:t>
      </w:r>
    </w:p>
    <w:p w14:paraId="7F574B94">
      <w:pPr>
        <w:numPr>
          <w:ilvl w:val="0"/>
          <w:numId w:val="0"/>
        </w:numPr>
        <w:rPr>
          <w:rFonts w:hint="eastAsia"/>
          <w:position w:val="6"/>
          <w:sz w:val="18"/>
          <w:szCs w:val="18"/>
          <w:lang w:val="en-US" w:eastAsia="zh-CN"/>
        </w:rPr>
      </w:pPr>
    </w:p>
    <w:p w14:paraId="55EC1D18">
      <w:pPr>
        <w:numPr>
          <w:ilvl w:val="0"/>
          <w:numId w:val="0"/>
        </w:numPr>
        <w:ind w:firstLine="540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104775</wp:posOffset>
            </wp:positionV>
            <wp:extent cx="5650230" cy="1133475"/>
            <wp:effectExtent l="9525" t="9525" r="17145" b="1905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50230" cy="11334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14:paraId="6E7FB585">
      <w:pPr>
        <w:numPr>
          <w:ilvl w:val="0"/>
          <w:numId w:val="0"/>
        </w:numPr>
        <w:ind w:firstLine="904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</w:p>
    <w:p w14:paraId="7EBFE0A5">
      <w:pPr>
        <w:numPr>
          <w:ilvl w:val="0"/>
          <w:numId w:val="0"/>
        </w:numPr>
        <w:ind w:firstLine="904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</w:p>
    <w:p w14:paraId="6057A190">
      <w:pPr>
        <w:numPr>
          <w:ilvl w:val="0"/>
          <w:numId w:val="0"/>
        </w:numPr>
        <w:ind w:firstLine="904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</w:p>
    <w:p w14:paraId="20107867">
      <w:pPr>
        <w:numPr>
          <w:ilvl w:val="0"/>
          <w:numId w:val="0"/>
        </w:numPr>
        <w:ind w:firstLine="904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</w:p>
    <w:p w14:paraId="703AF08C">
      <w:pPr>
        <w:numPr>
          <w:ilvl w:val="0"/>
          <w:numId w:val="0"/>
        </w:numPr>
        <w:ind w:firstLine="904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</w:p>
    <w:p w14:paraId="606F5E33">
      <w:pPr>
        <w:numPr>
          <w:ilvl w:val="0"/>
          <w:numId w:val="0"/>
        </w:numPr>
        <w:ind w:firstLine="904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</w:p>
    <w:p w14:paraId="3A5A30CD">
      <w:pPr>
        <w:numPr>
          <w:ilvl w:val="0"/>
          <w:numId w:val="0"/>
        </w:numPr>
        <w:ind w:firstLine="904" w:firstLineChars="300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</w:p>
    <w:p w14:paraId="01649863">
      <w:pPr>
        <w:numPr>
          <w:ilvl w:val="0"/>
          <w:numId w:val="0"/>
        </w:numPr>
        <w:ind w:firstLine="904" w:firstLineChars="300"/>
        <w:rPr>
          <w:rFonts w:hint="eastAsia"/>
          <w:b/>
          <w:bCs/>
          <w:color w:val="auto"/>
          <w:position w:val="6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  <w:t>在报名界面，勾选报名参加疗休养活动的教职工，填写人员健康状况信息，点击【提交】即可。</w:t>
      </w: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流程进入校工会审核环节。</w:t>
      </w:r>
    </w:p>
    <w:p w14:paraId="337B48F5">
      <w:r>
        <w:drawing>
          <wp:inline distT="0" distB="0" distL="114300" distR="114300">
            <wp:extent cx="5448935" cy="2439035"/>
            <wp:effectExtent l="0" t="0" r="1841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48935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C3754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说明：填写过程中，随时保存，以免信息丢失。</w:t>
      </w:r>
    </w:p>
    <w:p w14:paraId="313B3A5C"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B13"/>
    <w:rsid w:val="00675B13"/>
    <w:rsid w:val="0128796F"/>
    <w:rsid w:val="0B160EE8"/>
    <w:rsid w:val="25C6400C"/>
    <w:rsid w:val="25DD12F4"/>
    <w:rsid w:val="272557EE"/>
    <w:rsid w:val="2AA96760"/>
    <w:rsid w:val="42186000"/>
    <w:rsid w:val="511C4C47"/>
    <w:rsid w:val="5EAA238A"/>
    <w:rsid w:val="71E8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Theme="minorEastAsia" w:cstheme="minorBidi"/>
      <w:kern w:val="2"/>
      <w:sz w:val="18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210</Words>
  <Characters>210</Characters>
  <Lines>0</Lines>
  <Paragraphs>0</Paragraphs>
  <TotalTime>0</TotalTime>
  <ScaleCrop>false</ScaleCrop>
  <LinksUpToDate>false</LinksUpToDate>
  <CharactersWithSpaces>210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2024-12-31T02:01:00Z</dcterms:created>
  <dc:creator>凯</dc:creator>
  <cp:lastModifiedBy>凯</cp:lastModifiedBy>
  <dcterms:modified xsi:type="dcterms:W3CDTF">2026-07-07T01:01:49Z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F2D879D1786F4295A9B91B8504C63722_13</vt:lpwstr>
  </property>
  <property fmtid="{D5CDD505-2E9C-101B-9397-08002B2CF9AE}" pid="4" name="KSOTemplateDocerSaveRecord">
    <vt:lpwstr>eyJoZGlkIjoiZmI5NGNhMTc0NzFkNWM2MjAyZGJmMDcxMmUyYTViNTgiLCJ1c2VySWQiOiI0MDQxMTk5NjkifQ==</vt:lpwstr>
  </property>
</Properties>
</file>