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eastAsiaTheme="minorEastAsia"/>
          <w:w w:val="105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w w:val="105"/>
          <w:sz w:val="28"/>
          <w:szCs w:val="28"/>
        </w:rPr>
        <w:t>附件</w:t>
      </w:r>
      <w:r>
        <w:rPr>
          <w:rFonts w:hint="eastAsia"/>
          <w:w w:val="105"/>
          <w:sz w:val="28"/>
          <w:szCs w:val="28"/>
          <w:lang w:eastAsia="zh-CN"/>
        </w:rPr>
        <w:t>：</w:t>
      </w:r>
    </w:p>
    <w:p>
      <w:pPr>
        <w:spacing w:line="460" w:lineRule="exact"/>
        <w:jc w:val="center"/>
        <w:rPr>
          <w:rFonts w:hint="eastAsia"/>
          <w:b/>
          <w:w w:val="105"/>
          <w:sz w:val="30"/>
          <w:szCs w:val="30"/>
        </w:rPr>
      </w:pPr>
    </w:p>
    <w:p>
      <w:pPr>
        <w:spacing w:line="460" w:lineRule="exact"/>
        <w:jc w:val="center"/>
        <w:rPr>
          <w:rFonts w:hint="eastAsia"/>
          <w:b/>
          <w:w w:val="105"/>
          <w:sz w:val="30"/>
          <w:szCs w:val="30"/>
        </w:rPr>
      </w:pPr>
      <w:r>
        <w:rPr>
          <w:rFonts w:hint="eastAsia"/>
          <w:b/>
          <w:w w:val="105"/>
          <w:sz w:val="30"/>
          <w:szCs w:val="30"/>
        </w:rPr>
        <w:t>广西师范大学拟推荐参加第九届“挑战杯”启迪控股广西大学生课外学术科技作品竞赛作品名单</w:t>
      </w:r>
    </w:p>
    <w:p>
      <w:pPr>
        <w:spacing w:line="460" w:lineRule="exact"/>
        <w:rPr>
          <w:rFonts w:hint="eastAsia"/>
          <w:b/>
          <w:w w:val="105"/>
          <w:sz w:val="28"/>
          <w:szCs w:val="28"/>
        </w:rPr>
      </w:pPr>
    </w:p>
    <w:tbl>
      <w:tblPr>
        <w:tblStyle w:val="5"/>
        <w:tblW w:w="9007" w:type="dxa"/>
        <w:jc w:val="center"/>
        <w:tblInd w:w="-4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哲学社会科</w:t>
            </w: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sz w:val="28"/>
                <w:szCs w:val="28"/>
              </w:rPr>
              <w:t>类社会调查报告</w:t>
            </w:r>
          </w:p>
          <w:p>
            <w:pPr>
              <w:jc w:val="center"/>
              <w:rPr>
                <w:rFonts w:hint="eastAsia"/>
                <w:w w:val="105"/>
              </w:rPr>
            </w:pPr>
            <w:r>
              <w:rPr>
                <w:sz w:val="28"/>
                <w:szCs w:val="28"/>
              </w:rPr>
              <w:t>（1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份）</w:t>
            </w: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乡村振兴战略下的质量兴农之路——基于广西六地特色农业发展的实证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旅游扶贫农展翅，金融联手担周全——普惠金融背景下桂西资源富集区3市6县的旅游精准扶贫发展案例研究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恭城瑶族自治县农村土地流转调查 ——基于自然禀赋与市场化程度的视角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普惠金融对桂林市乡村振兴的实践调查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珠江-西江经济带特色小镇别样美 --基于8个市13个县（区）13个乡镇27个村（屯、庄）的特色助力精准扶贫脱贫发展 、特色小镇建设与乡村振兴融合发展实证调查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供给侧结构性改革背景下广西历史文化街区旅游开发影响因素研究 ——基于广西4个入选首批国家特色小镇的调研数据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乡村振兴战略下壮大村级集体经济探究——以广西恭城县为例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健康中国背景下公共休闲服务均等化问题研究――以桂林为例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基于新战略背景下人才回流助力乡村振兴问题研究——以广西南宁邕宁区蒲庙镇光和村为例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艺术活化传统古村落形象设计研究 ：以永州干岩头村周家大院为例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传统工艺振兴计划下竹编文化的现代传承与创新发展研究——以南宁宾阳县为例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北部湾沿岸海水稻传统种植技艺非物质文化遗产申报调查研究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经济欠发达地区养老产业可持续发展调查研究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  <w:shd w:val="clear" w:color="auto" w:fill="auto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土地经营权流转改革背景下 “那”文化地区文化现状调查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哲</w:t>
            </w:r>
            <w:r>
              <w:rPr>
                <w:sz w:val="28"/>
                <w:szCs w:val="28"/>
              </w:rPr>
              <w:t>学社会</w:t>
            </w:r>
            <w:r>
              <w:rPr>
                <w:rFonts w:hint="eastAsia"/>
                <w:sz w:val="28"/>
                <w:szCs w:val="28"/>
              </w:rPr>
              <w:t>科</w:t>
            </w:r>
            <w:r>
              <w:rPr>
                <w:sz w:val="28"/>
                <w:szCs w:val="28"/>
              </w:rPr>
              <w:t>学类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学术</w:t>
            </w:r>
            <w:r>
              <w:rPr>
                <w:rFonts w:hint="eastAsia"/>
                <w:sz w:val="28"/>
                <w:szCs w:val="28"/>
              </w:rPr>
              <w:t>论</w:t>
            </w:r>
            <w:r>
              <w:rPr>
                <w:sz w:val="28"/>
                <w:szCs w:val="28"/>
              </w:rPr>
              <w:t>文</w:t>
            </w:r>
          </w:p>
          <w:p>
            <w:pPr>
              <w:jc w:val="center"/>
              <w:rPr>
                <w:rFonts w:hint="eastAsia"/>
                <w:w w:val="105"/>
                <w:sz w:val="28"/>
                <w:szCs w:val="28"/>
              </w:rPr>
            </w:pPr>
            <w:r>
              <w:rPr>
                <w:sz w:val="28"/>
                <w:szCs w:val="28"/>
              </w:rPr>
              <w:t>（4份）</w:t>
            </w: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环境规制对重污染企业价值的影响——基于企业税负的中介效应检验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518" w:type="dxa"/>
            <w:vMerge w:val="continue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农村空巢老人的社会保护体系建构—基于福利治理的视角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518" w:type="dxa"/>
            <w:vMerge w:val="continue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《区块链技术下保险市场的金融风险与监管问题探析 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518" w:type="dxa"/>
            <w:vMerge w:val="continue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广西老旧铁路遗产创意发展研究——以合山市十里花廊为例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518" w:type="dxa"/>
            <w:vMerge w:val="restart"/>
            <w:vAlign w:val="center"/>
          </w:tcPr>
          <w:p>
            <w:pPr>
              <w:jc w:val="center"/>
              <w:rPr>
                <w:rFonts w:hint="eastAsia"/>
                <w:w w:val="105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自然科</w:t>
            </w:r>
            <w:r>
              <w:rPr>
                <w:rFonts w:hint="eastAsia"/>
                <w:w w:val="105"/>
                <w:sz w:val="28"/>
                <w:szCs w:val="28"/>
              </w:rPr>
              <w:t>学</w:t>
            </w:r>
            <w:r>
              <w:rPr>
                <w:w w:val="105"/>
                <w:sz w:val="28"/>
                <w:szCs w:val="28"/>
              </w:rPr>
              <w:t>类</w:t>
            </w:r>
          </w:p>
          <w:p>
            <w:pPr>
              <w:jc w:val="center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学术论文</w:t>
            </w:r>
          </w:p>
          <w:p>
            <w:pPr>
              <w:jc w:val="center"/>
              <w:rPr>
                <w:rFonts w:hint="eastAsia"/>
                <w:b/>
                <w:w w:val="105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（4份）</w:t>
            </w: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高温作业专用服装设计的数学建模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518" w:type="dxa"/>
            <w:vMerge w:val="continue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γ-内酯取代吡啶化合物的合成研究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518" w:type="dxa"/>
            <w:vMerge w:val="continue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生物酶介导的荧光酶联免疫吸附测定方法的构建及其应用研究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518" w:type="dxa"/>
            <w:vMerge w:val="continue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新型ABR-BEF处理中药废水性能研究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518" w:type="dxa"/>
            <w:vMerge w:val="restart"/>
          </w:tcPr>
          <w:p>
            <w:pPr>
              <w:jc w:val="center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科技发明制作B类</w:t>
            </w:r>
          </w:p>
          <w:p>
            <w:pPr>
              <w:jc w:val="center"/>
              <w:rPr>
                <w:rFonts w:hint="eastAsia"/>
                <w:b/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（3份）</w:t>
            </w: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电动汽车交流充电桩系统的设计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518" w:type="dxa"/>
            <w:vMerge w:val="continue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竹刀君——科技改变效率的开拓者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  <w:jc w:val="center"/>
        </w:trPr>
        <w:tc>
          <w:tcPr>
            <w:tcW w:w="2518" w:type="dxa"/>
            <w:vMerge w:val="continue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460" w:lineRule="exact"/>
              <w:ind w:left="-33"/>
              <w:rPr>
                <w:rFonts w:hint="eastAsia"/>
                <w:b/>
                <w:w w:val="105"/>
                <w:sz w:val="28"/>
                <w:szCs w:val="28"/>
              </w:rPr>
            </w:pPr>
          </w:p>
        </w:tc>
        <w:tc>
          <w:tcPr>
            <w:tcW w:w="6489" w:type="dxa"/>
            <w:vAlign w:val="center"/>
          </w:tcPr>
          <w:p>
            <w:pPr>
              <w:pStyle w:val="10"/>
              <w:spacing w:line="380" w:lineRule="exact"/>
              <w:ind w:left="57" w:right="68"/>
              <w:jc w:val="left"/>
              <w:rPr>
                <w:w w:val="105"/>
                <w:sz w:val="28"/>
                <w:szCs w:val="28"/>
              </w:rPr>
            </w:pPr>
            <w:r>
              <w:rPr>
                <w:rFonts w:hint="eastAsia"/>
                <w:w w:val="105"/>
                <w:sz w:val="28"/>
                <w:szCs w:val="28"/>
              </w:rPr>
              <w:t>光伏室内植物养护系统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6D5"/>
    <w:rsid w:val="00085398"/>
    <w:rsid w:val="000F6B0C"/>
    <w:rsid w:val="00142C76"/>
    <w:rsid w:val="00143660"/>
    <w:rsid w:val="00250075"/>
    <w:rsid w:val="00252E4B"/>
    <w:rsid w:val="0030485E"/>
    <w:rsid w:val="00356AA4"/>
    <w:rsid w:val="003635AB"/>
    <w:rsid w:val="00393202"/>
    <w:rsid w:val="00455799"/>
    <w:rsid w:val="005042F8"/>
    <w:rsid w:val="00507D5E"/>
    <w:rsid w:val="00531A1E"/>
    <w:rsid w:val="00562022"/>
    <w:rsid w:val="00631503"/>
    <w:rsid w:val="00693D0D"/>
    <w:rsid w:val="006F3E9F"/>
    <w:rsid w:val="00714911"/>
    <w:rsid w:val="007476AF"/>
    <w:rsid w:val="007B6ABE"/>
    <w:rsid w:val="00827842"/>
    <w:rsid w:val="00827EA9"/>
    <w:rsid w:val="00895071"/>
    <w:rsid w:val="009457C7"/>
    <w:rsid w:val="00A25C95"/>
    <w:rsid w:val="00A42E40"/>
    <w:rsid w:val="00AA4BF5"/>
    <w:rsid w:val="00AC5F3D"/>
    <w:rsid w:val="00B14BA3"/>
    <w:rsid w:val="00B366D5"/>
    <w:rsid w:val="00B65ECD"/>
    <w:rsid w:val="00C16CD5"/>
    <w:rsid w:val="00CA0444"/>
    <w:rsid w:val="00D52037"/>
    <w:rsid w:val="00D749C0"/>
    <w:rsid w:val="00D87745"/>
    <w:rsid w:val="00DC2925"/>
    <w:rsid w:val="00E86055"/>
    <w:rsid w:val="00E96B6B"/>
    <w:rsid w:val="00E97916"/>
    <w:rsid w:val="00EE2899"/>
    <w:rsid w:val="00F37361"/>
    <w:rsid w:val="00F74BBC"/>
    <w:rsid w:val="00FE7F9B"/>
    <w:rsid w:val="24756B9C"/>
    <w:rsid w:val="2513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195</Words>
  <Characters>1113</Characters>
  <Lines>9</Lines>
  <Paragraphs>2</Paragraphs>
  <TotalTime>2</TotalTime>
  <ScaleCrop>false</ScaleCrop>
  <LinksUpToDate>false</LinksUpToDate>
  <CharactersWithSpaces>1306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2019-04-29T06:30:00Z</dcterms:created>
  <dc:creator>ll</dc:creator>
  <cp:lastModifiedBy>LENOVO</cp:lastModifiedBy>
  <dcterms:modified xsi:type="dcterms:W3CDTF">2019-04-29T09:49:10Z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