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35" w:rsidRPr="001E5835" w:rsidRDefault="001E5835" w:rsidP="001E5835">
      <w:pPr>
        <w:widowControl/>
        <w:shd w:val="clear" w:color="auto" w:fill="F7F7F7"/>
        <w:spacing w:line="540" w:lineRule="exact"/>
        <w:jc w:val="left"/>
        <w:outlineLvl w:val="1"/>
        <w:rPr>
          <w:rFonts w:ascii="仿宋" w:eastAsia="仿宋" w:hAnsi="仿宋" w:cs="宋体"/>
          <w:bCs/>
          <w:kern w:val="0"/>
          <w:sz w:val="32"/>
          <w:szCs w:val="32"/>
        </w:rPr>
      </w:pPr>
      <w:r w:rsidRPr="001E5835">
        <w:rPr>
          <w:rFonts w:ascii="仿宋" w:eastAsia="仿宋" w:hAnsi="仿宋" w:cs="宋体" w:hint="eastAsia"/>
          <w:bCs/>
          <w:kern w:val="0"/>
          <w:sz w:val="32"/>
          <w:szCs w:val="32"/>
        </w:rPr>
        <w:t>附件1</w:t>
      </w:r>
    </w:p>
    <w:p w:rsidR="001E5835" w:rsidRDefault="001E5835" w:rsidP="001E5835">
      <w:pPr>
        <w:widowControl/>
        <w:shd w:val="clear" w:color="auto" w:fill="F7F7F7"/>
        <w:spacing w:line="540" w:lineRule="exact"/>
        <w:jc w:val="center"/>
        <w:outlineLvl w:val="1"/>
        <w:rPr>
          <w:rFonts w:ascii="黑体" w:eastAsia="黑体" w:hAnsi="黑体" w:cs="宋体"/>
          <w:bCs/>
          <w:kern w:val="0"/>
          <w:sz w:val="44"/>
          <w:szCs w:val="44"/>
        </w:rPr>
      </w:pPr>
    </w:p>
    <w:p w:rsidR="001E5835" w:rsidRPr="00830FF8" w:rsidRDefault="001E5835" w:rsidP="001E5835">
      <w:pPr>
        <w:widowControl/>
        <w:shd w:val="clear" w:color="auto" w:fill="F7F7F7"/>
        <w:spacing w:line="540" w:lineRule="exact"/>
        <w:jc w:val="center"/>
        <w:outlineLvl w:val="1"/>
        <w:rPr>
          <w:rFonts w:ascii="黑体" w:eastAsia="黑体" w:hAnsi="黑体" w:cs="宋体"/>
          <w:bCs/>
          <w:kern w:val="0"/>
          <w:sz w:val="44"/>
          <w:szCs w:val="44"/>
        </w:rPr>
      </w:pPr>
      <w:r w:rsidRPr="00830FF8">
        <w:rPr>
          <w:rFonts w:ascii="黑体" w:eastAsia="黑体" w:hAnsi="黑体" w:cs="宋体" w:hint="eastAsia"/>
          <w:bCs/>
          <w:kern w:val="0"/>
          <w:sz w:val="44"/>
          <w:szCs w:val="44"/>
        </w:rPr>
        <w:t>2019年桂林市哲学社会科学规划</w:t>
      </w:r>
      <w:r w:rsidR="007F02CE">
        <w:rPr>
          <w:rFonts w:ascii="黑体" w:eastAsia="黑体" w:hAnsi="黑体" w:cs="宋体" w:hint="eastAsia"/>
          <w:bCs/>
          <w:kern w:val="0"/>
          <w:sz w:val="44"/>
          <w:szCs w:val="44"/>
        </w:rPr>
        <w:t>重点</w:t>
      </w:r>
      <w:r w:rsidRPr="00830FF8">
        <w:rPr>
          <w:rFonts w:ascii="黑体" w:eastAsia="黑体" w:hAnsi="黑体" w:cs="宋体" w:hint="eastAsia"/>
          <w:bCs/>
          <w:kern w:val="0"/>
          <w:sz w:val="44"/>
          <w:szCs w:val="44"/>
        </w:rPr>
        <w:t>课题</w:t>
      </w:r>
    </w:p>
    <w:p w:rsidR="001E5835" w:rsidRPr="00830FF8" w:rsidRDefault="001E5835" w:rsidP="00A0690B">
      <w:pPr>
        <w:widowControl/>
        <w:shd w:val="clear" w:color="auto" w:fill="F7F7F7"/>
        <w:spacing w:beforeLines="50" w:before="156" w:line="540" w:lineRule="exact"/>
        <w:jc w:val="center"/>
        <w:outlineLvl w:val="1"/>
        <w:rPr>
          <w:rFonts w:ascii="黑体" w:eastAsia="黑体" w:hAnsi="黑体" w:cs="宋体"/>
          <w:bCs/>
          <w:kern w:val="0"/>
          <w:sz w:val="44"/>
          <w:szCs w:val="44"/>
        </w:rPr>
      </w:pPr>
      <w:r w:rsidRPr="00830FF8">
        <w:rPr>
          <w:rFonts w:ascii="黑体" w:eastAsia="黑体" w:hAnsi="黑体" w:cs="宋体" w:hint="eastAsia"/>
          <w:bCs/>
          <w:kern w:val="0"/>
          <w:sz w:val="44"/>
          <w:szCs w:val="44"/>
        </w:rPr>
        <w:t>参考选题</w:t>
      </w:r>
    </w:p>
    <w:p w:rsidR="001E5835" w:rsidRPr="00830FF8" w:rsidRDefault="001E5835" w:rsidP="001E5835">
      <w:pPr>
        <w:widowControl/>
        <w:shd w:val="clear" w:color="auto" w:fill="F7F7F7"/>
        <w:spacing w:line="540" w:lineRule="exac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1E5835" w:rsidRPr="00157F52" w:rsidRDefault="001E5835" w:rsidP="001E5835">
      <w:pPr>
        <w:spacing w:line="52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 w:rsidRPr="00157F52">
        <w:rPr>
          <w:rFonts w:ascii="仿宋" w:eastAsia="仿宋" w:hAnsi="仿宋" w:hint="eastAsia"/>
          <w:sz w:val="30"/>
          <w:szCs w:val="30"/>
        </w:rPr>
        <w:t>.桂林建设</w:t>
      </w:r>
      <w:r w:rsidRPr="00157F52">
        <w:rPr>
          <w:rFonts w:ascii="仿宋" w:eastAsia="仿宋" w:hAnsi="仿宋"/>
          <w:sz w:val="30"/>
          <w:szCs w:val="30"/>
          <w:shd w:val="clear" w:color="auto" w:fill="FFFFFF"/>
        </w:rPr>
        <w:t>国家可持续发展议程创新示范区</w:t>
      </w:r>
      <w:r>
        <w:rPr>
          <w:rFonts w:ascii="仿宋" w:eastAsia="仿宋" w:hAnsi="仿宋" w:hint="eastAsia"/>
          <w:sz w:val="30"/>
          <w:szCs w:val="30"/>
          <w:shd w:val="clear" w:color="auto" w:fill="FFFFFF"/>
        </w:rPr>
        <w:t>路径研究</w:t>
      </w:r>
    </w:p>
    <w:p w:rsidR="00680D44" w:rsidRDefault="001E5835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2.</w:t>
      </w:r>
      <w:proofErr w:type="gramStart"/>
      <w:r w:rsidR="00680D44">
        <w:rPr>
          <w:rFonts w:ascii="仿宋" w:eastAsia="仿宋" w:hAnsi="仿宋" w:cs="宋体" w:hint="eastAsia"/>
          <w:kern w:val="0"/>
          <w:sz w:val="30"/>
          <w:szCs w:val="30"/>
        </w:rPr>
        <w:t>基于世界</w:t>
      </w:r>
      <w:proofErr w:type="gramEnd"/>
      <w:r w:rsidR="00680D44">
        <w:rPr>
          <w:rFonts w:ascii="仿宋" w:eastAsia="仿宋" w:hAnsi="仿宋" w:cs="宋体" w:hint="eastAsia"/>
          <w:kern w:val="0"/>
          <w:sz w:val="30"/>
          <w:szCs w:val="30"/>
        </w:rPr>
        <w:t>一流的桂林国际旅游胜地建设升级研究</w:t>
      </w:r>
    </w:p>
    <w:p w:rsidR="001E5835" w:rsidRDefault="00680D44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3.</w:t>
      </w:r>
      <w:r w:rsidR="001E5835">
        <w:rPr>
          <w:rFonts w:ascii="仿宋" w:eastAsia="仿宋" w:hAnsi="仿宋" w:cs="宋体" w:hint="eastAsia"/>
          <w:kern w:val="0"/>
          <w:sz w:val="30"/>
          <w:szCs w:val="30"/>
        </w:rPr>
        <w:t>桂林打造健康旅游示范基地</w:t>
      </w:r>
      <w:r w:rsidR="008F64F4">
        <w:rPr>
          <w:rFonts w:ascii="仿宋" w:eastAsia="仿宋" w:hAnsi="仿宋" w:cs="宋体" w:hint="eastAsia"/>
          <w:kern w:val="0"/>
          <w:sz w:val="30"/>
          <w:szCs w:val="30"/>
        </w:rPr>
        <w:t>建设</w:t>
      </w:r>
      <w:r w:rsidR="001E5835">
        <w:rPr>
          <w:rFonts w:ascii="仿宋" w:eastAsia="仿宋" w:hAnsi="仿宋" w:cs="宋体" w:hint="eastAsia"/>
          <w:kern w:val="0"/>
          <w:sz w:val="30"/>
          <w:szCs w:val="30"/>
        </w:rPr>
        <w:t>研究</w:t>
      </w:r>
    </w:p>
    <w:p w:rsidR="001E5835" w:rsidRPr="00830FF8" w:rsidRDefault="00680D44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4</w:t>
      </w:r>
      <w:r w:rsidR="001E5835" w:rsidRPr="00830FF8">
        <w:rPr>
          <w:rFonts w:ascii="仿宋" w:eastAsia="仿宋" w:hAnsi="仿宋" w:cs="宋体" w:hint="eastAsia"/>
          <w:kern w:val="0"/>
          <w:sz w:val="30"/>
          <w:szCs w:val="30"/>
        </w:rPr>
        <w:t>.桂林智能制造发展路径研究</w:t>
      </w:r>
    </w:p>
    <w:p w:rsidR="001E5835" w:rsidRDefault="00680D44" w:rsidP="001E5835">
      <w:pPr>
        <w:spacing w:line="520" w:lineRule="exact"/>
        <w:rPr>
          <w:rFonts w:ascii="仿宋" w:eastAsia="仿宋" w:hAnsi="仿宋"/>
          <w:kern w:val="0"/>
          <w:sz w:val="30"/>
          <w:szCs w:val="30"/>
        </w:rPr>
      </w:pPr>
      <w:r>
        <w:rPr>
          <w:rFonts w:ascii="仿宋" w:eastAsia="仿宋" w:hAnsi="仿宋" w:hint="eastAsia"/>
          <w:kern w:val="0"/>
          <w:sz w:val="30"/>
          <w:szCs w:val="30"/>
        </w:rPr>
        <w:t>5</w:t>
      </w:r>
      <w:r w:rsidR="001E5835">
        <w:rPr>
          <w:rFonts w:ascii="仿宋" w:eastAsia="仿宋" w:hAnsi="仿宋" w:hint="eastAsia"/>
          <w:kern w:val="0"/>
          <w:sz w:val="30"/>
          <w:szCs w:val="30"/>
        </w:rPr>
        <w:t>.桂林加快推进工业高质量发展对策研究</w:t>
      </w:r>
    </w:p>
    <w:p w:rsidR="001E5835" w:rsidRPr="00830FF8" w:rsidRDefault="00680D44" w:rsidP="001E5835">
      <w:pPr>
        <w:spacing w:line="520" w:lineRule="exact"/>
        <w:rPr>
          <w:rFonts w:ascii="仿宋" w:eastAsia="仿宋" w:hAnsi="仿宋"/>
          <w:kern w:val="0"/>
          <w:sz w:val="30"/>
          <w:szCs w:val="30"/>
        </w:rPr>
      </w:pPr>
      <w:r>
        <w:rPr>
          <w:rFonts w:ascii="仿宋" w:eastAsia="仿宋" w:hAnsi="仿宋" w:hint="eastAsia"/>
          <w:kern w:val="0"/>
          <w:sz w:val="30"/>
          <w:szCs w:val="30"/>
        </w:rPr>
        <w:t>6</w:t>
      </w:r>
      <w:r w:rsidR="001E5835" w:rsidRPr="00830FF8">
        <w:rPr>
          <w:rFonts w:ascii="仿宋" w:eastAsia="仿宋" w:hAnsi="仿宋" w:hint="eastAsia"/>
          <w:kern w:val="0"/>
          <w:sz w:val="30"/>
          <w:szCs w:val="30"/>
        </w:rPr>
        <w:t>.桂林乡村振兴战略定位与发展研究</w:t>
      </w:r>
    </w:p>
    <w:p w:rsidR="001E5835" w:rsidRPr="00830FF8" w:rsidRDefault="00680D44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7</w:t>
      </w:r>
      <w:r w:rsidR="001E5835" w:rsidRPr="00830FF8">
        <w:rPr>
          <w:rFonts w:ascii="仿宋" w:eastAsia="仿宋" w:hAnsi="仿宋" w:cs="宋体" w:hint="eastAsia"/>
          <w:kern w:val="0"/>
          <w:sz w:val="30"/>
          <w:szCs w:val="30"/>
        </w:rPr>
        <w:t>.桂林红色旅游资源保护和开发利用研究</w:t>
      </w:r>
      <w:r w:rsidR="001E5835" w:rsidRPr="00830FF8">
        <w:rPr>
          <w:rFonts w:ascii="宋体" w:eastAsia="仿宋" w:hAnsi="宋体" w:cs="宋体" w:hint="eastAsia"/>
          <w:kern w:val="0"/>
          <w:sz w:val="30"/>
          <w:szCs w:val="30"/>
        </w:rPr>
        <w:t> </w:t>
      </w:r>
    </w:p>
    <w:p w:rsidR="001E5835" w:rsidRPr="00830FF8" w:rsidRDefault="00680D44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8</w:t>
      </w:r>
      <w:r w:rsidR="001E5835" w:rsidRPr="00830FF8">
        <w:rPr>
          <w:rFonts w:ascii="仿宋" w:eastAsia="仿宋" w:hAnsi="仿宋" w:cs="宋体" w:hint="eastAsia"/>
          <w:kern w:val="0"/>
          <w:sz w:val="30"/>
          <w:szCs w:val="30"/>
        </w:rPr>
        <w:t>.桂林乡村旅游发展影响因素与模式创新研究</w:t>
      </w:r>
    </w:p>
    <w:p w:rsidR="001E5835" w:rsidRPr="00830FF8" w:rsidRDefault="00680D44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9</w:t>
      </w:r>
      <w:r w:rsidR="001E5835" w:rsidRPr="00830FF8">
        <w:rPr>
          <w:rFonts w:ascii="仿宋" w:eastAsia="仿宋" w:hAnsi="仿宋" w:cs="宋体" w:hint="eastAsia"/>
          <w:kern w:val="0"/>
          <w:sz w:val="30"/>
          <w:szCs w:val="30"/>
        </w:rPr>
        <w:t>.桂林建立城乡融合发展体制机制研究</w:t>
      </w:r>
    </w:p>
    <w:p w:rsidR="001E5835" w:rsidRPr="00830FF8" w:rsidRDefault="00680D44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10</w:t>
      </w:r>
      <w:r w:rsidR="001E5835" w:rsidRPr="00830FF8">
        <w:rPr>
          <w:rFonts w:ascii="仿宋" w:eastAsia="仿宋" w:hAnsi="仿宋" w:cs="宋体" w:hint="eastAsia"/>
          <w:kern w:val="0"/>
          <w:sz w:val="30"/>
          <w:szCs w:val="30"/>
        </w:rPr>
        <w:t>.桂林旅游</w:t>
      </w:r>
      <w:proofErr w:type="gramStart"/>
      <w:r w:rsidR="001E5835" w:rsidRPr="00830FF8">
        <w:rPr>
          <w:rFonts w:ascii="仿宋" w:eastAsia="仿宋" w:hAnsi="仿宋" w:cs="宋体" w:hint="eastAsia"/>
          <w:kern w:val="0"/>
          <w:sz w:val="30"/>
          <w:szCs w:val="30"/>
        </w:rPr>
        <w:t>型特色</w:t>
      </w:r>
      <w:proofErr w:type="gramEnd"/>
      <w:r w:rsidR="001E5835" w:rsidRPr="00830FF8">
        <w:rPr>
          <w:rFonts w:ascii="仿宋" w:eastAsia="仿宋" w:hAnsi="仿宋" w:cs="宋体" w:hint="eastAsia"/>
          <w:kern w:val="0"/>
          <w:sz w:val="30"/>
          <w:szCs w:val="30"/>
        </w:rPr>
        <w:t>小镇建设研究</w:t>
      </w:r>
    </w:p>
    <w:p w:rsidR="001E5835" w:rsidRPr="00830FF8" w:rsidRDefault="001E5835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1</w:t>
      </w:r>
      <w:r w:rsidR="00680D44">
        <w:rPr>
          <w:rFonts w:ascii="仿宋" w:eastAsia="仿宋" w:hAnsi="仿宋" w:cs="宋体" w:hint="eastAsia"/>
          <w:kern w:val="0"/>
          <w:sz w:val="30"/>
          <w:szCs w:val="30"/>
        </w:rPr>
        <w:t>1</w:t>
      </w:r>
      <w:r w:rsidRPr="00830FF8">
        <w:rPr>
          <w:rFonts w:ascii="仿宋" w:eastAsia="仿宋" w:hAnsi="仿宋" w:cs="宋体" w:hint="eastAsia"/>
          <w:kern w:val="0"/>
          <w:sz w:val="30"/>
          <w:szCs w:val="30"/>
        </w:rPr>
        <w:t>.桂林乡村民宿提升策略研究</w:t>
      </w:r>
    </w:p>
    <w:p w:rsidR="001E5835" w:rsidRPr="00830FF8" w:rsidRDefault="001E5835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1</w:t>
      </w:r>
      <w:r w:rsidR="00680D44">
        <w:rPr>
          <w:rFonts w:ascii="仿宋" w:eastAsia="仿宋" w:hAnsi="仿宋" w:cs="宋体" w:hint="eastAsia"/>
          <w:kern w:val="0"/>
          <w:sz w:val="30"/>
          <w:szCs w:val="30"/>
        </w:rPr>
        <w:t>2</w:t>
      </w:r>
      <w:r w:rsidRPr="00830FF8">
        <w:rPr>
          <w:rFonts w:ascii="仿宋" w:eastAsia="仿宋" w:hAnsi="仿宋" w:cs="宋体" w:hint="eastAsia"/>
          <w:kern w:val="0"/>
          <w:sz w:val="30"/>
          <w:szCs w:val="30"/>
        </w:rPr>
        <w:t>.桂林乡村产业发展研究</w:t>
      </w:r>
    </w:p>
    <w:p w:rsidR="001E5835" w:rsidRPr="00830FF8" w:rsidRDefault="001E5835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830FF8">
        <w:rPr>
          <w:rFonts w:ascii="仿宋" w:eastAsia="仿宋" w:hAnsi="仿宋" w:cs="宋体" w:hint="eastAsia"/>
          <w:kern w:val="0"/>
          <w:sz w:val="30"/>
          <w:szCs w:val="30"/>
        </w:rPr>
        <w:t>1</w:t>
      </w:r>
      <w:r w:rsidR="00680D44">
        <w:rPr>
          <w:rFonts w:ascii="仿宋" w:eastAsia="仿宋" w:hAnsi="仿宋" w:cs="宋体" w:hint="eastAsia"/>
          <w:kern w:val="0"/>
          <w:sz w:val="30"/>
          <w:szCs w:val="30"/>
        </w:rPr>
        <w:t>3</w:t>
      </w:r>
      <w:r w:rsidRPr="00830FF8">
        <w:rPr>
          <w:rFonts w:ascii="仿宋" w:eastAsia="仿宋" w:hAnsi="仿宋" w:cs="宋体" w:hint="eastAsia"/>
          <w:kern w:val="0"/>
          <w:sz w:val="30"/>
          <w:szCs w:val="30"/>
        </w:rPr>
        <w:t>.乡村振兴战略与少数民族特色村寨建设研究</w:t>
      </w:r>
    </w:p>
    <w:p w:rsidR="001E5835" w:rsidRPr="00830FF8" w:rsidRDefault="001E5835" w:rsidP="001E5835">
      <w:pPr>
        <w:spacing w:line="520" w:lineRule="exact"/>
        <w:rPr>
          <w:rFonts w:ascii="仿宋" w:eastAsia="仿宋" w:hAnsi="仿宋"/>
          <w:kern w:val="0"/>
          <w:sz w:val="30"/>
          <w:szCs w:val="30"/>
        </w:rPr>
      </w:pPr>
      <w:r w:rsidRPr="00830FF8">
        <w:rPr>
          <w:rFonts w:ascii="仿宋" w:eastAsia="仿宋" w:hAnsi="仿宋" w:hint="eastAsia"/>
          <w:kern w:val="0"/>
          <w:sz w:val="30"/>
          <w:szCs w:val="30"/>
        </w:rPr>
        <w:t>1</w:t>
      </w:r>
      <w:r w:rsidR="00680D44">
        <w:rPr>
          <w:rFonts w:ascii="仿宋" w:eastAsia="仿宋" w:hAnsi="仿宋" w:hint="eastAsia"/>
          <w:kern w:val="0"/>
          <w:sz w:val="30"/>
          <w:szCs w:val="30"/>
        </w:rPr>
        <w:t>4</w:t>
      </w:r>
      <w:r w:rsidRPr="00830FF8">
        <w:rPr>
          <w:rFonts w:ascii="仿宋" w:eastAsia="仿宋" w:hAnsi="仿宋" w:hint="eastAsia"/>
          <w:kern w:val="0"/>
          <w:sz w:val="30"/>
          <w:szCs w:val="30"/>
        </w:rPr>
        <w:t>.桂林乡村振兴战略中农村基层党建面临的新情况新挑战研究</w:t>
      </w:r>
    </w:p>
    <w:p w:rsidR="001E5835" w:rsidRPr="00830FF8" w:rsidRDefault="001E5835" w:rsidP="001E5835">
      <w:pPr>
        <w:spacing w:line="52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15</w:t>
      </w:r>
      <w:r w:rsidRPr="00830FF8">
        <w:rPr>
          <w:rFonts w:ascii="仿宋" w:eastAsia="仿宋" w:hAnsi="仿宋" w:hint="eastAsia"/>
          <w:sz w:val="30"/>
          <w:szCs w:val="30"/>
        </w:rPr>
        <w:t>.桂林传统村落保护与利用研究</w:t>
      </w:r>
    </w:p>
    <w:p w:rsidR="001E5835" w:rsidRPr="00830FF8" w:rsidRDefault="001E5835" w:rsidP="001E5835">
      <w:pPr>
        <w:spacing w:line="520" w:lineRule="exact"/>
        <w:rPr>
          <w:rFonts w:ascii="仿宋" w:eastAsia="仿宋" w:hAnsi="仿宋"/>
          <w:sz w:val="30"/>
          <w:szCs w:val="30"/>
        </w:rPr>
      </w:pPr>
      <w:r w:rsidRPr="00111A55">
        <w:rPr>
          <w:rFonts w:ascii="仿宋" w:eastAsia="仿宋" w:hAnsi="仿宋" w:hint="eastAsia"/>
          <w:color w:val="000000" w:themeColor="text1"/>
          <w:sz w:val="30"/>
          <w:szCs w:val="30"/>
        </w:rPr>
        <w:t>1</w:t>
      </w:r>
      <w:r>
        <w:rPr>
          <w:rFonts w:ascii="仿宋" w:eastAsia="仿宋" w:hAnsi="仿宋" w:hint="eastAsia"/>
          <w:color w:val="000000" w:themeColor="text1"/>
          <w:sz w:val="30"/>
          <w:szCs w:val="30"/>
        </w:rPr>
        <w:t>6</w:t>
      </w:r>
      <w:r w:rsidRPr="00111A55">
        <w:rPr>
          <w:rFonts w:ascii="仿宋" w:eastAsia="仿宋" w:hAnsi="仿宋" w:hint="eastAsia"/>
          <w:color w:val="000000" w:themeColor="text1"/>
          <w:sz w:val="30"/>
          <w:szCs w:val="30"/>
        </w:rPr>
        <w:t>.</w:t>
      </w:r>
      <w:r w:rsidRPr="00830FF8">
        <w:rPr>
          <w:rFonts w:ascii="仿宋" w:eastAsia="仿宋" w:hAnsi="仿宋" w:hint="eastAsia"/>
          <w:sz w:val="30"/>
          <w:szCs w:val="30"/>
        </w:rPr>
        <w:t>桂林乡土民俗文化传承与发展研究</w:t>
      </w:r>
    </w:p>
    <w:p w:rsidR="001E5835" w:rsidRDefault="00573C3A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17.</w:t>
      </w:r>
      <w:r w:rsidR="001E5835" w:rsidRPr="00111A55">
        <w:rPr>
          <w:rFonts w:ascii="仿宋" w:eastAsia="仿宋" w:hAnsi="仿宋" w:hint="eastAsia"/>
          <w:sz w:val="30"/>
          <w:szCs w:val="30"/>
        </w:rPr>
        <w:t>桂林特色田园综合体建设研究</w:t>
      </w:r>
    </w:p>
    <w:p w:rsidR="00573C3A" w:rsidRDefault="00573C3A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18.桂林石刻保护与传播研究</w:t>
      </w:r>
    </w:p>
    <w:p w:rsidR="00573C3A" w:rsidRDefault="00573C3A" w:rsidP="001E5835">
      <w:pPr>
        <w:widowControl/>
        <w:shd w:val="clear" w:color="auto" w:fill="F7F7F7"/>
        <w:spacing w:line="5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bookmarkStart w:id="0" w:name="_GoBack"/>
      <w:bookmarkEnd w:id="0"/>
    </w:p>
    <w:sectPr w:rsidR="00573C3A" w:rsidSect="007A7CCE">
      <w:footerReference w:type="default" r:id="rId7"/>
      <w:pgSz w:w="11906" w:h="16838"/>
      <w:pgMar w:top="1985" w:right="141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0BD" w:rsidRDefault="004150BD" w:rsidP="005663DE">
      <w:r>
        <w:separator/>
      </w:r>
    </w:p>
  </w:endnote>
  <w:endnote w:type="continuationSeparator" w:id="0">
    <w:p w:rsidR="004150BD" w:rsidRDefault="004150BD" w:rsidP="0056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6514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5663DE" w:rsidRDefault="00EB1B15">
        <w:pPr>
          <w:pStyle w:val="a7"/>
          <w:jc w:val="center"/>
        </w:pPr>
        <w:r w:rsidRPr="005663DE">
          <w:rPr>
            <w:rFonts w:asciiTheme="minorEastAsia" w:hAnsiTheme="minorEastAsia"/>
            <w:sz w:val="28"/>
            <w:szCs w:val="28"/>
          </w:rPr>
          <w:fldChar w:fldCharType="begin"/>
        </w:r>
        <w:r w:rsidR="005663DE" w:rsidRPr="005663DE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5663DE">
          <w:rPr>
            <w:rFonts w:asciiTheme="minorEastAsia" w:hAnsiTheme="minorEastAsia"/>
            <w:sz w:val="28"/>
            <w:szCs w:val="28"/>
          </w:rPr>
          <w:fldChar w:fldCharType="separate"/>
        </w:r>
        <w:r w:rsidR="00A0690B" w:rsidRPr="00A0690B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5663DE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5663DE" w:rsidRDefault="005663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0BD" w:rsidRDefault="004150BD" w:rsidP="005663DE">
      <w:r>
        <w:separator/>
      </w:r>
    </w:p>
  </w:footnote>
  <w:footnote w:type="continuationSeparator" w:id="0">
    <w:p w:rsidR="004150BD" w:rsidRDefault="004150BD" w:rsidP="00566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3B6D"/>
    <w:rsid w:val="00002804"/>
    <w:rsid w:val="00033EED"/>
    <w:rsid w:val="000408D9"/>
    <w:rsid w:val="00096969"/>
    <w:rsid w:val="00102CF0"/>
    <w:rsid w:val="0012591E"/>
    <w:rsid w:val="00175723"/>
    <w:rsid w:val="001A222D"/>
    <w:rsid w:val="001C5181"/>
    <w:rsid w:val="001C61C4"/>
    <w:rsid w:val="001E5835"/>
    <w:rsid w:val="001F2F5A"/>
    <w:rsid w:val="00205C28"/>
    <w:rsid w:val="00247CBA"/>
    <w:rsid w:val="003057B8"/>
    <w:rsid w:val="0032087C"/>
    <w:rsid w:val="00383343"/>
    <w:rsid w:val="003A118E"/>
    <w:rsid w:val="00412D82"/>
    <w:rsid w:val="004150BD"/>
    <w:rsid w:val="00433B6D"/>
    <w:rsid w:val="0043558B"/>
    <w:rsid w:val="004D3453"/>
    <w:rsid w:val="00512852"/>
    <w:rsid w:val="005663DE"/>
    <w:rsid w:val="00573C3A"/>
    <w:rsid w:val="005D1951"/>
    <w:rsid w:val="0060176D"/>
    <w:rsid w:val="006122E4"/>
    <w:rsid w:val="00621A04"/>
    <w:rsid w:val="00627789"/>
    <w:rsid w:val="006569D8"/>
    <w:rsid w:val="00680D44"/>
    <w:rsid w:val="0069275F"/>
    <w:rsid w:val="006B025B"/>
    <w:rsid w:val="006C6D46"/>
    <w:rsid w:val="0079041E"/>
    <w:rsid w:val="007A7CCE"/>
    <w:rsid w:val="007E0A87"/>
    <w:rsid w:val="007E77B5"/>
    <w:rsid w:val="007F02CE"/>
    <w:rsid w:val="008B5B69"/>
    <w:rsid w:val="008F64F4"/>
    <w:rsid w:val="00925514"/>
    <w:rsid w:val="009E1D57"/>
    <w:rsid w:val="009F1059"/>
    <w:rsid w:val="00A0690B"/>
    <w:rsid w:val="00AF000E"/>
    <w:rsid w:val="00C024EA"/>
    <w:rsid w:val="00C837CF"/>
    <w:rsid w:val="00C95D26"/>
    <w:rsid w:val="00D81EA7"/>
    <w:rsid w:val="00DC1459"/>
    <w:rsid w:val="00DF6F87"/>
    <w:rsid w:val="00E544C8"/>
    <w:rsid w:val="00E656E1"/>
    <w:rsid w:val="00EB1B15"/>
    <w:rsid w:val="00FE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5F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33B6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33B6D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33B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1C61C4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5D195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D195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66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663D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66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663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403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社科处</cp:lastModifiedBy>
  <cp:revision>11</cp:revision>
  <cp:lastPrinted>2018-09-10T04:04:00Z</cp:lastPrinted>
  <dcterms:created xsi:type="dcterms:W3CDTF">2018-09-10T01:47:00Z</dcterms:created>
  <dcterms:modified xsi:type="dcterms:W3CDTF">2018-09-20T07:06:00Z</dcterms:modified>
</cp:coreProperties>
</file>