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3EB" w:rsidRPr="006F5584" w:rsidRDefault="001933EB" w:rsidP="001933EB">
      <w:r>
        <w:rPr>
          <w:rFonts w:hint="eastAsia"/>
        </w:rPr>
        <w:t>附件</w:t>
      </w:r>
      <w:r>
        <w:rPr>
          <w:rFonts w:hint="eastAsia"/>
        </w:rPr>
        <w:t>1</w:t>
      </w:r>
      <w:r>
        <w:rPr>
          <w:rFonts w:hint="eastAsia"/>
        </w:rPr>
        <w:t>：</w:t>
      </w:r>
      <w:r w:rsidRPr="001933EB">
        <w:rPr>
          <w:rFonts w:hint="eastAsia"/>
        </w:rPr>
        <w:t>成果样本格式</w:t>
      </w:r>
    </w:p>
    <w:p w:rsidR="001933EB" w:rsidRPr="006F5584" w:rsidRDefault="001933EB" w:rsidP="001933EB"/>
    <w:p w:rsidR="001933EB" w:rsidRPr="006F5584" w:rsidRDefault="001933EB" w:rsidP="001933EB"/>
    <w:p w:rsidR="001933EB" w:rsidRPr="006F5584" w:rsidRDefault="001933EB" w:rsidP="001933EB"/>
    <w:p w:rsidR="001933EB" w:rsidRPr="006F5584" w:rsidRDefault="001933EB" w:rsidP="001933EB"/>
    <w:p w:rsidR="001933EB" w:rsidRPr="006F5584" w:rsidRDefault="001933EB" w:rsidP="001933EB"/>
    <w:p w:rsidR="001933EB" w:rsidRPr="006F5584" w:rsidRDefault="001933EB" w:rsidP="001933EB"/>
    <w:p w:rsidR="001933EB" w:rsidRPr="006F5584" w:rsidRDefault="001933EB" w:rsidP="001933EB">
      <w:bookmarkStart w:id="0" w:name="_GoBack"/>
      <w:bookmarkEnd w:id="0"/>
    </w:p>
    <w:p w:rsidR="001933EB" w:rsidRPr="006F5584" w:rsidRDefault="001933EB" w:rsidP="001933EB">
      <w:pPr>
        <w:rPr>
          <w:color w:val="FF0000"/>
        </w:rPr>
      </w:pPr>
      <w:r w:rsidRPr="006F5584">
        <w:rPr>
          <w:rFonts w:cs="宋体" w:hint="eastAsia"/>
          <w:color w:val="FF0000"/>
        </w:rPr>
        <w:t>（空</w:t>
      </w:r>
      <w:r w:rsidRPr="006F5584">
        <w:rPr>
          <w:color w:val="FF0000"/>
        </w:rPr>
        <w:t>8</w:t>
      </w:r>
      <w:r w:rsidRPr="006F5584">
        <w:rPr>
          <w:rFonts w:cs="宋体" w:hint="eastAsia"/>
          <w:color w:val="FF0000"/>
        </w:rPr>
        <w:t>行）</w:t>
      </w:r>
    </w:p>
    <w:p w:rsidR="001933EB" w:rsidRPr="006F5584" w:rsidRDefault="001933EB" w:rsidP="001933EB">
      <w:pPr>
        <w:pStyle w:val="3"/>
        <w:jc w:val="center"/>
        <w:rPr>
          <w:b w:val="0"/>
          <w:bCs w:val="0"/>
          <w:kern w:val="0"/>
          <w:sz w:val="30"/>
          <w:szCs w:val="30"/>
        </w:rPr>
      </w:pPr>
      <w:bookmarkStart w:id="1" w:name="_Toc443635849"/>
      <w:r w:rsidRPr="006F5584">
        <w:rPr>
          <w:rFonts w:cs="宋体" w:hint="eastAsia"/>
          <w:b w:val="0"/>
          <w:bCs w:val="0"/>
          <w:kern w:val="0"/>
          <w:sz w:val="30"/>
          <w:szCs w:val="30"/>
        </w:rPr>
        <w:t>中国特色社会主义理论体系实践特色研究</w:t>
      </w:r>
      <w:bookmarkEnd w:id="1"/>
      <w:r w:rsidRPr="006F5584">
        <w:rPr>
          <w:rFonts w:cs="宋体" w:hint="eastAsia"/>
          <w:b w:val="0"/>
          <w:bCs w:val="0"/>
          <w:color w:val="FF0000"/>
          <w:kern w:val="0"/>
          <w:sz w:val="30"/>
          <w:szCs w:val="30"/>
        </w:rPr>
        <w:t>（标题：小三宋体）</w:t>
      </w:r>
    </w:p>
    <w:p w:rsidR="001933EB" w:rsidRPr="006F5584" w:rsidRDefault="001933EB" w:rsidP="001933EB">
      <w:pPr>
        <w:spacing w:line="400" w:lineRule="exact"/>
        <w:rPr>
          <w:rFonts w:ascii="楷体" w:eastAsia="楷体" w:hAnsi="楷体"/>
          <w:sz w:val="24"/>
          <w:szCs w:val="24"/>
        </w:rPr>
      </w:pPr>
      <w:r w:rsidRPr="006F5584">
        <w:rPr>
          <w:rFonts w:ascii="黑体" w:eastAsia="黑体" w:hAnsi="Courier New" w:cs="黑体"/>
          <w:kern w:val="0"/>
          <w:sz w:val="24"/>
          <w:szCs w:val="24"/>
        </w:rPr>
        <w:t>[</w:t>
      </w:r>
      <w:r w:rsidRPr="006F5584">
        <w:rPr>
          <w:rFonts w:ascii="黑体" w:eastAsia="黑体" w:hAnsi="Courier New" w:cs="黑体" w:hint="eastAsia"/>
          <w:kern w:val="0"/>
          <w:sz w:val="24"/>
          <w:szCs w:val="24"/>
        </w:rPr>
        <w:t>成果要点</w:t>
      </w:r>
      <w:r w:rsidRPr="006F5584">
        <w:rPr>
          <w:rFonts w:ascii="黑体" w:eastAsia="黑体" w:hAnsi="Courier New" w:cs="黑体"/>
          <w:kern w:val="0"/>
          <w:sz w:val="24"/>
          <w:szCs w:val="24"/>
        </w:rPr>
        <w:t>]</w:t>
      </w:r>
      <w:r w:rsidRPr="006F5584">
        <w:rPr>
          <w:rFonts w:ascii="黑体" w:eastAsia="黑体" w:hAnsi="Courier New" w:cs="黑体" w:hint="eastAsia"/>
          <w:color w:val="FF0000"/>
          <w:kern w:val="0"/>
          <w:sz w:val="24"/>
          <w:szCs w:val="24"/>
        </w:rPr>
        <w:t>（黑体）</w:t>
      </w:r>
      <w:r w:rsidRPr="006F5584">
        <w:rPr>
          <w:rFonts w:ascii="黑体" w:eastAsia="黑体" w:hAnsi="Courier New" w:cs="黑体"/>
          <w:kern w:val="0"/>
          <w:sz w:val="24"/>
          <w:szCs w:val="24"/>
        </w:rPr>
        <w:t xml:space="preserve"> </w:t>
      </w:r>
      <w:r w:rsidRPr="006F5584">
        <w:rPr>
          <w:rFonts w:ascii="楷体" w:eastAsia="楷体" w:hAnsi="楷体" w:cs="楷体" w:hint="eastAsia"/>
          <w:sz w:val="24"/>
          <w:szCs w:val="24"/>
        </w:rPr>
        <w:t>本课题研究成果在正确把握中国特色社会主义理论体系科学内涵、精神实质的基础上，着重分析中国特色社会主义理论体系形成和发展的实践基础、现实依据、时代背景；分别从理论特征、</w:t>
      </w:r>
      <w:proofErr w:type="gramStart"/>
      <w:r w:rsidRPr="006F5584">
        <w:rPr>
          <w:rFonts w:ascii="楷体" w:eastAsia="楷体" w:hAnsi="楷体" w:cs="楷体" w:hint="eastAsia"/>
          <w:sz w:val="24"/>
          <w:szCs w:val="24"/>
        </w:rPr>
        <w:t>现实维</w:t>
      </w:r>
      <w:proofErr w:type="gramEnd"/>
      <w:r w:rsidRPr="006F5584">
        <w:rPr>
          <w:rFonts w:ascii="楷体" w:eastAsia="楷体" w:hAnsi="楷体" w:cs="楷体" w:hint="eastAsia"/>
          <w:sz w:val="24"/>
          <w:szCs w:val="24"/>
        </w:rPr>
        <w:t>度、实践渊源、发展逻辑、实践功能、实践价值等方面，系统研究中国特色社会主义理论体系的实践特色；并从实践特色的视角阐明中国特色社会主义理论体系的理论特征以及中国共产党人当代实践创新和理论创新的特点。</w:t>
      </w:r>
      <w:r w:rsidRPr="006F5584">
        <w:rPr>
          <w:rFonts w:cs="宋体" w:hint="eastAsia"/>
          <w:color w:val="FF0000"/>
          <w:kern w:val="0"/>
          <w:sz w:val="30"/>
          <w:szCs w:val="30"/>
        </w:rPr>
        <w:t>（成果要点：小四楷体）</w:t>
      </w:r>
    </w:p>
    <w:p w:rsidR="001933EB" w:rsidRPr="006F5584" w:rsidRDefault="001933EB" w:rsidP="001933EB">
      <w:pPr>
        <w:spacing w:line="400" w:lineRule="exact"/>
        <w:ind w:firstLineChars="200" w:firstLine="480"/>
        <w:rPr>
          <w:rFonts w:ascii="楷体_GB2312" w:eastAsia="楷体_GB2312" w:hAnsi="Courier New"/>
          <w:kern w:val="0"/>
          <w:sz w:val="24"/>
          <w:szCs w:val="24"/>
        </w:rPr>
      </w:pP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hint="eastAsia"/>
          <w:sz w:val="24"/>
          <w:szCs w:val="24"/>
        </w:rPr>
        <w:t>项目批准号：</w:t>
      </w:r>
      <w:r w:rsidRPr="006F5584">
        <w:rPr>
          <w:kern w:val="0"/>
          <w:sz w:val="24"/>
          <w:szCs w:val="24"/>
        </w:rPr>
        <w:t>09XKS004</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hint="eastAsia"/>
          <w:sz w:val="24"/>
          <w:szCs w:val="24"/>
        </w:rPr>
        <w:t>项目负责人：×××</w:t>
      </w:r>
    </w:p>
    <w:p w:rsidR="001933EB" w:rsidRPr="006F5584" w:rsidRDefault="001933EB" w:rsidP="001933EB">
      <w:pPr>
        <w:spacing w:line="400" w:lineRule="exact"/>
        <w:ind w:firstLineChars="200" w:firstLine="480"/>
        <w:rPr>
          <w:sz w:val="24"/>
          <w:szCs w:val="24"/>
        </w:rPr>
      </w:pPr>
      <w:r w:rsidRPr="006F5584">
        <w:rPr>
          <w:rFonts w:hAnsi="宋体" w:cs="宋体" w:hint="eastAsia"/>
          <w:sz w:val="24"/>
          <w:szCs w:val="24"/>
        </w:rPr>
        <w:t>单位：</w:t>
      </w:r>
      <w:r w:rsidRPr="006F5584">
        <w:rPr>
          <w:rFonts w:ascii="宋体" w:hAnsi="宋体" w:cs="宋体" w:hint="eastAsia"/>
          <w:sz w:val="24"/>
          <w:szCs w:val="24"/>
        </w:rPr>
        <w:t>××××××××</w:t>
      </w:r>
    </w:p>
    <w:p w:rsidR="001933EB" w:rsidRPr="006F5584" w:rsidRDefault="001933EB" w:rsidP="001933EB">
      <w:pPr>
        <w:spacing w:line="400" w:lineRule="exact"/>
        <w:ind w:firstLineChars="200" w:firstLine="480"/>
        <w:rPr>
          <w:rFonts w:ascii="宋体"/>
          <w:sz w:val="24"/>
          <w:szCs w:val="24"/>
        </w:rPr>
      </w:pPr>
    </w:p>
    <w:p w:rsidR="001933EB" w:rsidRPr="006F5584" w:rsidRDefault="001933EB" w:rsidP="001933EB">
      <w:pPr>
        <w:spacing w:line="400" w:lineRule="exact"/>
        <w:ind w:firstLineChars="200" w:firstLine="480"/>
        <w:rPr>
          <w:rFonts w:ascii="宋体"/>
          <w:sz w:val="24"/>
          <w:szCs w:val="24"/>
        </w:rPr>
      </w:pPr>
      <w:r w:rsidRPr="006F5584">
        <w:rPr>
          <w:rFonts w:ascii="黑体" w:eastAsia="黑体" w:hAnsi="黑体" w:cs="黑体" w:hint="eastAsia"/>
          <w:sz w:val="24"/>
          <w:szCs w:val="24"/>
        </w:rPr>
        <w:t>一、主要内容</w:t>
      </w:r>
      <w:r w:rsidRPr="006F5584">
        <w:rPr>
          <w:color w:val="FF0000"/>
          <w:kern w:val="0"/>
          <w:sz w:val="30"/>
          <w:szCs w:val="30"/>
        </w:rPr>
        <w:t>(</w:t>
      </w:r>
      <w:r w:rsidRPr="006F5584">
        <w:rPr>
          <w:rFonts w:cs="宋体" w:hint="eastAsia"/>
          <w:color w:val="FF0000"/>
          <w:kern w:val="0"/>
          <w:sz w:val="30"/>
          <w:szCs w:val="30"/>
        </w:rPr>
        <w:t>一级标题：小四黑体</w:t>
      </w:r>
      <w:r w:rsidRPr="006F5584">
        <w:rPr>
          <w:color w:val="FF0000"/>
          <w:kern w:val="0"/>
          <w:sz w:val="30"/>
          <w:szCs w:val="30"/>
        </w:rPr>
        <w:t>)</w:t>
      </w:r>
    </w:p>
    <w:p w:rsidR="001933EB" w:rsidRPr="006F5584" w:rsidRDefault="001933EB" w:rsidP="001933EB">
      <w:pPr>
        <w:spacing w:line="400" w:lineRule="exact"/>
        <w:ind w:firstLineChars="200" w:firstLine="480"/>
        <w:rPr>
          <w:rFonts w:ascii="宋体"/>
          <w:sz w:val="24"/>
          <w:szCs w:val="24"/>
        </w:rPr>
      </w:pPr>
      <w:r w:rsidRPr="006F5584">
        <w:rPr>
          <w:rFonts w:ascii="楷体" w:eastAsia="楷体" w:hAnsi="楷体" w:cs="楷体" w:hint="eastAsia"/>
          <w:sz w:val="24"/>
          <w:szCs w:val="24"/>
        </w:rPr>
        <w:t>（一）实践性是中国特色社会主义理论体系的显著特征</w:t>
      </w:r>
      <w:r w:rsidRPr="006F5584">
        <w:rPr>
          <w:color w:val="FF0000"/>
          <w:kern w:val="0"/>
          <w:sz w:val="30"/>
          <w:szCs w:val="30"/>
        </w:rPr>
        <w:t>(</w:t>
      </w:r>
      <w:r w:rsidRPr="006F5584">
        <w:rPr>
          <w:rFonts w:cs="宋体" w:hint="eastAsia"/>
          <w:color w:val="FF0000"/>
          <w:kern w:val="0"/>
          <w:sz w:val="30"/>
          <w:szCs w:val="30"/>
        </w:rPr>
        <w:t>二级标题：小四楷体</w:t>
      </w:r>
      <w:r w:rsidRPr="006F5584">
        <w:rPr>
          <w:color w:val="FF0000"/>
          <w:kern w:val="0"/>
          <w:sz w:val="30"/>
          <w:szCs w:val="30"/>
        </w:rPr>
        <w:t>)</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hint="eastAsia"/>
          <w:sz w:val="24"/>
          <w:szCs w:val="24"/>
        </w:rPr>
        <w:t>实践性是马克思主义的本质特征。中国特色社会主义理论体系鲜明的实践特色与马克思主义的实践性是一脉相承的，同时又有自己鲜明的个性。</w:t>
      </w:r>
      <w:r w:rsidRPr="006F5584">
        <w:rPr>
          <w:color w:val="FF0000"/>
          <w:kern w:val="0"/>
          <w:sz w:val="30"/>
          <w:szCs w:val="30"/>
        </w:rPr>
        <w:t>(</w:t>
      </w:r>
      <w:r w:rsidRPr="006F5584">
        <w:rPr>
          <w:rFonts w:cs="宋体" w:hint="eastAsia"/>
          <w:color w:val="FF0000"/>
          <w:kern w:val="0"/>
          <w:sz w:val="30"/>
          <w:szCs w:val="30"/>
        </w:rPr>
        <w:t>正文：小四宋体</w:t>
      </w:r>
      <w:r w:rsidRPr="006F5584">
        <w:rPr>
          <w:color w:val="FF0000"/>
          <w:kern w:val="0"/>
          <w:sz w:val="30"/>
          <w:szCs w:val="30"/>
        </w:rPr>
        <w:t>)</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sz w:val="24"/>
          <w:szCs w:val="24"/>
        </w:rPr>
        <w:t>1.</w:t>
      </w:r>
      <w:r w:rsidRPr="006F5584">
        <w:rPr>
          <w:rFonts w:ascii="宋体" w:hAnsi="宋体" w:cs="宋体" w:hint="eastAsia"/>
          <w:sz w:val="24"/>
          <w:szCs w:val="24"/>
        </w:rPr>
        <w:t>马克思主义是实践的科学。马克思主义科学性和革命性的基础是实践。首先，实践是马克思主义生命力最深刻的根源和动力。其次，马克思主义的理论指向是实践，即改变世界。因此，实践性是马克思主义的本质特征。</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sz w:val="24"/>
          <w:szCs w:val="24"/>
        </w:rPr>
        <w:t>2.</w:t>
      </w:r>
      <w:r w:rsidRPr="006F5584">
        <w:rPr>
          <w:rFonts w:ascii="宋体" w:hAnsi="宋体" w:cs="宋体" w:hint="eastAsia"/>
          <w:sz w:val="24"/>
          <w:szCs w:val="24"/>
        </w:rPr>
        <w:t>实践性是中国特色社会主义理论体系与马克思主义一脉相承的理论品格。首先，中国特色社会主义理论体系坚持和发展了马克思主义实践认识论。在新时期，</w:t>
      </w:r>
      <w:r w:rsidRPr="006F5584">
        <w:rPr>
          <w:rFonts w:ascii="宋体" w:hAnsi="宋体" w:cs="宋体" w:hint="eastAsia"/>
          <w:sz w:val="24"/>
          <w:szCs w:val="24"/>
        </w:rPr>
        <w:lastRenderedPageBreak/>
        <w:t>党重新强调实践观点是辩证唯物主义认识论首要的基本的观点，重新强调真理的实践标准，始终坚持从实际出发，在实践中创新理论、检验理论和发展理论。其次，中国特色社会主义理论体系坚持和发展了马克思主义实践观。邓小平把马克思主义实践标准，从认识论领域深入到社会历史领域和社会价值领域，提出了实践历史标准即生产力标准和实践价值标准即“三个有利于”标准，形成了系统的当代马克思主义实践观，为建设有中国特色社会主义奠定了哲学基础。再次，中国特色社会主义理论体系坚持和发展了马克思主义知行统一观，做到与本国国情相结合、与时代发展同进步、与人民群众共命运。</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sz w:val="24"/>
          <w:szCs w:val="24"/>
        </w:rPr>
        <w:t>3.</w:t>
      </w:r>
      <w:r w:rsidRPr="006F5584">
        <w:rPr>
          <w:rFonts w:ascii="宋体" w:hAnsi="宋体" w:cs="宋体" w:hint="eastAsia"/>
          <w:sz w:val="24"/>
          <w:szCs w:val="24"/>
        </w:rPr>
        <w:t>求真务实是中国特色社会主义理论体系</w:t>
      </w:r>
      <w:proofErr w:type="gramStart"/>
      <w:r w:rsidRPr="006F5584">
        <w:rPr>
          <w:rFonts w:ascii="宋体" w:hAnsi="宋体" w:cs="宋体" w:hint="eastAsia"/>
          <w:sz w:val="24"/>
          <w:szCs w:val="24"/>
        </w:rPr>
        <w:t>鲜明实践</w:t>
      </w:r>
      <w:proofErr w:type="gramEnd"/>
      <w:r w:rsidRPr="006F5584">
        <w:rPr>
          <w:rFonts w:ascii="宋体" w:hAnsi="宋体" w:cs="宋体" w:hint="eastAsia"/>
          <w:sz w:val="24"/>
          <w:szCs w:val="24"/>
        </w:rPr>
        <w:t>特色在整体上的体现，具有鲜明的个性。首先，中国特色社会主义理论体系的理论立足点是社会主义初级阶段的国情和实践。中国特色社会主义理论体系求的是社会主义初级阶段之真，</w:t>
      </w:r>
      <w:proofErr w:type="gramStart"/>
      <w:r w:rsidRPr="006F5584">
        <w:rPr>
          <w:rFonts w:ascii="宋体" w:hAnsi="宋体" w:cs="宋体" w:hint="eastAsia"/>
          <w:sz w:val="24"/>
          <w:szCs w:val="24"/>
        </w:rPr>
        <w:t>务</w:t>
      </w:r>
      <w:proofErr w:type="gramEnd"/>
      <w:r w:rsidRPr="006F5584">
        <w:rPr>
          <w:rFonts w:ascii="宋体" w:hAnsi="宋体" w:cs="宋体" w:hint="eastAsia"/>
          <w:sz w:val="24"/>
          <w:szCs w:val="24"/>
        </w:rPr>
        <w:t>的是社会主义初级阶段现代化建设之实，由此而把中国社会主义置于现实的基础上。其次，中国特色社会主义理论体系的理论主题是发展。发展既是中国人民新时期的实践主题，也是中国特色社会主义理论体系的理论主题。再次，中国特色社会主义理论体系的理论使命是实现中华民族伟大复兴。中国特色社会主义理论体系这一理论使命是以它的科学性和实践性为基础的。</w:t>
      </w:r>
    </w:p>
    <w:p w:rsidR="001933EB" w:rsidRPr="006F5584" w:rsidRDefault="001933EB" w:rsidP="001933EB">
      <w:pPr>
        <w:spacing w:line="400" w:lineRule="exact"/>
        <w:ind w:firstLineChars="200" w:firstLine="480"/>
        <w:rPr>
          <w:rFonts w:ascii="宋体"/>
          <w:sz w:val="24"/>
          <w:szCs w:val="24"/>
        </w:rPr>
      </w:pPr>
      <w:r w:rsidRPr="006F5584">
        <w:rPr>
          <w:rFonts w:ascii="楷体" w:eastAsia="楷体" w:hAnsi="楷体" w:cs="楷体" w:hint="eastAsia"/>
          <w:sz w:val="24"/>
          <w:szCs w:val="24"/>
        </w:rPr>
        <w:t>（二）</w:t>
      </w:r>
      <w:r>
        <w:rPr>
          <w:rFonts w:ascii="楷体" w:eastAsia="楷体" w:hAnsi="楷体" w:cs="楷体" w:hint="eastAsia"/>
          <w:sz w:val="24"/>
          <w:szCs w:val="24"/>
        </w:rPr>
        <w:t>略</w:t>
      </w:r>
    </w:p>
    <w:p w:rsidR="001933EB" w:rsidRPr="006F5584" w:rsidRDefault="001933EB" w:rsidP="001933EB">
      <w:pPr>
        <w:spacing w:line="400" w:lineRule="exact"/>
        <w:ind w:firstLineChars="200" w:firstLine="480"/>
        <w:rPr>
          <w:rFonts w:ascii="楷体" w:eastAsia="楷体" w:hAnsi="楷体"/>
          <w:sz w:val="24"/>
          <w:szCs w:val="24"/>
        </w:rPr>
      </w:pPr>
      <w:r w:rsidRPr="006F5584">
        <w:rPr>
          <w:rFonts w:ascii="楷体" w:eastAsia="楷体" w:hAnsi="楷体" w:cs="楷体" w:hint="eastAsia"/>
          <w:sz w:val="24"/>
          <w:szCs w:val="24"/>
        </w:rPr>
        <w:t>（三）</w:t>
      </w:r>
      <w:r>
        <w:rPr>
          <w:rFonts w:ascii="楷体" w:eastAsia="楷体" w:hAnsi="楷体" w:cs="楷体" w:hint="eastAsia"/>
          <w:sz w:val="24"/>
          <w:szCs w:val="24"/>
        </w:rPr>
        <w:t>略</w:t>
      </w:r>
    </w:p>
    <w:p w:rsidR="001933EB" w:rsidRPr="006F5584" w:rsidRDefault="001933EB" w:rsidP="001933EB">
      <w:pPr>
        <w:spacing w:line="400" w:lineRule="exact"/>
        <w:ind w:firstLineChars="200" w:firstLine="480"/>
        <w:rPr>
          <w:rFonts w:ascii="楷体" w:eastAsia="楷体" w:hAnsi="楷体"/>
          <w:sz w:val="24"/>
          <w:szCs w:val="24"/>
        </w:rPr>
      </w:pPr>
      <w:r w:rsidRPr="006F5584">
        <w:rPr>
          <w:rFonts w:ascii="楷体" w:eastAsia="楷体" w:hAnsi="楷体" w:cs="楷体" w:hint="eastAsia"/>
          <w:sz w:val="24"/>
          <w:szCs w:val="24"/>
        </w:rPr>
        <w:t>（四）</w:t>
      </w:r>
      <w:r>
        <w:rPr>
          <w:rFonts w:ascii="楷体" w:eastAsia="楷体" w:hAnsi="楷体" w:cs="楷体" w:hint="eastAsia"/>
          <w:sz w:val="24"/>
          <w:szCs w:val="24"/>
        </w:rPr>
        <w:t>略</w:t>
      </w:r>
    </w:p>
    <w:p w:rsidR="001933EB" w:rsidRPr="006F5584" w:rsidRDefault="001933EB" w:rsidP="001933EB">
      <w:pPr>
        <w:spacing w:line="400" w:lineRule="exact"/>
        <w:ind w:firstLineChars="200" w:firstLine="480"/>
        <w:rPr>
          <w:rFonts w:ascii="楷体" w:eastAsia="楷体" w:hAnsi="楷体"/>
          <w:sz w:val="24"/>
          <w:szCs w:val="24"/>
        </w:rPr>
      </w:pPr>
      <w:r w:rsidRPr="006F5584">
        <w:rPr>
          <w:rFonts w:ascii="楷体" w:eastAsia="楷体" w:hAnsi="楷体" w:cs="楷体" w:hint="eastAsia"/>
          <w:sz w:val="24"/>
          <w:szCs w:val="24"/>
        </w:rPr>
        <w:t>（五）</w:t>
      </w:r>
      <w:r>
        <w:rPr>
          <w:rFonts w:ascii="楷体" w:eastAsia="楷体" w:hAnsi="楷体" w:cs="楷体" w:hint="eastAsia"/>
          <w:sz w:val="24"/>
          <w:szCs w:val="24"/>
        </w:rPr>
        <w:t>略</w:t>
      </w:r>
    </w:p>
    <w:p w:rsidR="001933EB" w:rsidRPr="006F5584" w:rsidRDefault="001933EB" w:rsidP="001933EB">
      <w:pPr>
        <w:spacing w:line="400" w:lineRule="exact"/>
        <w:ind w:firstLineChars="200" w:firstLine="480"/>
        <w:rPr>
          <w:rFonts w:ascii="楷体" w:eastAsia="楷体" w:hAnsi="楷体"/>
          <w:sz w:val="24"/>
          <w:szCs w:val="24"/>
        </w:rPr>
      </w:pPr>
      <w:r w:rsidRPr="006F5584">
        <w:rPr>
          <w:rFonts w:ascii="楷体" w:eastAsia="楷体" w:hAnsi="楷体" w:cs="楷体" w:hint="eastAsia"/>
          <w:sz w:val="24"/>
          <w:szCs w:val="24"/>
        </w:rPr>
        <w:t>（六）</w:t>
      </w:r>
      <w:r>
        <w:rPr>
          <w:rFonts w:ascii="楷体" w:eastAsia="楷体" w:hAnsi="楷体" w:cs="楷体" w:hint="eastAsia"/>
          <w:sz w:val="24"/>
          <w:szCs w:val="24"/>
        </w:rPr>
        <w:t>略</w:t>
      </w:r>
    </w:p>
    <w:p w:rsidR="001933EB" w:rsidRPr="006F5584" w:rsidRDefault="001933EB" w:rsidP="001933EB">
      <w:pPr>
        <w:spacing w:line="400" w:lineRule="exact"/>
        <w:ind w:firstLine="480"/>
        <w:rPr>
          <w:rFonts w:ascii="黑体" w:eastAsia="黑体" w:hAnsi="黑体"/>
          <w:sz w:val="24"/>
          <w:szCs w:val="24"/>
        </w:rPr>
      </w:pPr>
      <w:r w:rsidRPr="006F5584">
        <w:rPr>
          <w:rFonts w:ascii="黑体" w:eastAsia="黑体" w:hAnsi="黑体" w:cs="黑体" w:hint="eastAsia"/>
          <w:sz w:val="24"/>
          <w:szCs w:val="24"/>
        </w:rPr>
        <w:t>二、突出特色和主要建树</w:t>
      </w:r>
      <w:r>
        <w:rPr>
          <w:rFonts w:ascii="黑体" w:eastAsia="黑体" w:hAnsi="黑体" w:cs="黑体" w:hint="eastAsia"/>
          <w:sz w:val="24"/>
          <w:szCs w:val="24"/>
        </w:rPr>
        <w:t>（略）</w:t>
      </w:r>
    </w:p>
    <w:p w:rsidR="001933EB" w:rsidRPr="006F5584" w:rsidRDefault="001933EB" w:rsidP="001933EB">
      <w:pPr>
        <w:spacing w:line="400" w:lineRule="exact"/>
        <w:ind w:firstLineChars="196" w:firstLine="470"/>
        <w:rPr>
          <w:rFonts w:ascii="黑体" w:eastAsia="黑体" w:hAnsi="黑体"/>
          <w:sz w:val="24"/>
          <w:szCs w:val="24"/>
        </w:rPr>
      </w:pPr>
      <w:r w:rsidRPr="006F5584">
        <w:rPr>
          <w:rFonts w:ascii="黑体" w:eastAsia="黑体" w:hAnsi="黑体" w:cs="黑体" w:hint="eastAsia"/>
          <w:sz w:val="24"/>
          <w:szCs w:val="24"/>
        </w:rPr>
        <w:t>三、学术价值和应用价值（略）</w:t>
      </w:r>
    </w:p>
    <w:p w:rsidR="001933EB" w:rsidRPr="006F5584" w:rsidRDefault="001933EB" w:rsidP="001933EB">
      <w:pPr>
        <w:spacing w:line="400" w:lineRule="exact"/>
        <w:ind w:firstLineChars="200" w:firstLine="480"/>
        <w:rPr>
          <w:rFonts w:ascii="黑体" w:eastAsia="黑体" w:hAnsi="黑体"/>
          <w:sz w:val="24"/>
          <w:szCs w:val="24"/>
        </w:rPr>
      </w:pPr>
      <w:r w:rsidRPr="006F5584">
        <w:rPr>
          <w:rFonts w:ascii="黑体" w:eastAsia="黑体" w:hAnsi="黑体" w:cs="黑体" w:hint="eastAsia"/>
          <w:sz w:val="24"/>
          <w:szCs w:val="24"/>
        </w:rPr>
        <w:t>四、社会影响</w:t>
      </w:r>
    </w:p>
    <w:p w:rsidR="001933EB" w:rsidRPr="006F5584" w:rsidRDefault="001933EB" w:rsidP="001933EB">
      <w:pPr>
        <w:spacing w:line="400" w:lineRule="exact"/>
        <w:ind w:firstLineChars="200" w:firstLine="480"/>
        <w:rPr>
          <w:rFonts w:ascii="宋体"/>
          <w:sz w:val="24"/>
          <w:szCs w:val="24"/>
        </w:rPr>
      </w:pPr>
      <w:r w:rsidRPr="006F5584">
        <w:rPr>
          <w:rFonts w:ascii="宋体" w:hAnsi="宋体" w:cs="宋体" w:hint="eastAsia"/>
          <w:sz w:val="24"/>
          <w:szCs w:val="24"/>
        </w:rPr>
        <w:t>本研究成果已连续发表</w:t>
      </w:r>
      <w:r w:rsidRPr="006F5584">
        <w:rPr>
          <w:rFonts w:ascii="宋体" w:hAnsi="宋体" w:cs="宋体"/>
          <w:sz w:val="24"/>
          <w:szCs w:val="24"/>
        </w:rPr>
        <w:t>10</w:t>
      </w:r>
      <w:r w:rsidRPr="006F5584">
        <w:rPr>
          <w:rFonts w:ascii="宋体" w:hAnsi="宋体" w:cs="宋体" w:hint="eastAsia"/>
          <w:sz w:val="24"/>
          <w:szCs w:val="24"/>
        </w:rPr>
        <w:t>篇论文，其中《党的创新理论实践特色与当代中国马克思主义大众化》获广西纪念中国共产党成立</w:t>
      </w:r>
      <w:r w:rsidRPr="006F5584">
        <w:rPr>
          <w:rFonts w:ascii="宋体" w:hAnsi="宋体" w:cs="宋体"/>
          <w:sz w:val="24"/>
          <w:szCs w:val="24"/>
        </w:rPr>
        <w:t>90</w:t>
      </w:r>
      <w:r w:rsidRPr="006F5584">
        <w:rPr>
          <w:rFonts w:ascii="宋体" w:hAnsi="宋体" w:cs="宋体" w:hint="eastAsia"/>
          <w:sz w:val="24"/>
          <w:szCs w:val="24"/>
        </w:rPr>
        <w:t>周年理论研讨会优秀论文一等奖，《广西日报》</w:t>
      </w:r>
      <w:r w:rsidRPr="006F5584">
        <w:rPr>
          <w:rFonts w:ascii="宋体" w:hAnsi="宋体" w:cs="宋体"/>
          <w:sz w:val="24"/>
          <w:szCs w:val="24"/>
        </w:rPr>
        <w:t>2011</w:t>
      </w:r>
      <w:r w:rsidRPr="006F5584">
        <w:rPr>
          <w:rFonts w:ascii="宋体" w:hAnsi="宋体" w:cs="宋体" w:hint="eastAsia"/>
          <w:sz w:val="24"/>
          <w:szCs w:val="24"/>
        </w:rPr>
        <w:t>年</w:t>
      </w:r>
      <w:r w:rsidRPr="006F5584">
        <w:rPr>
          <w:rFonts w:ascii="宋体" w:hAnsi="宋体" w:cs="宋体"/>
          <w:sz w:val="24"/>
          <w:szCs w:val="24"/>
        </w:rPr>
        <w:t>5</w:t>
      </w:r>
      <w:r w:rsidRPr="006F5584">
        <w:rPr>
          <w:rFonts w:ascii="宋体" w:hAnsi="宋体" w:cs="宋体" w:hint="eastAsia"/>
          <w:sz w:val="24"/>
          <w:szCs w:val="24"/>
        </w:rPr>
        <w:t>月</w:t>
      </w:r>
      <w:r w:rsidRPr="006F5584">
        <w:rPr>
          <w:rFonts w:ascii="宋体" w:hAnsi="宋体" w:cs="宋体"/>
          <w:sz w:val="24"/>
          <w:szCs w:val="24"/>
        </w:rPr>
        <w:t>24</w:t>
      </w:r>
      <w:r w:rsidRPr="006F5584">
        <w:rPr>
          <w:rFonts w:ascii="宋体" w:hAnsi="宋体" w:cs="宋体" w:hint="eastAsia"/>
          <w:sz w:val="24"/>
          <w:szCs w:val="24"/>
        </w:rPr>
        <w:t>日第</w:t>
      </w:r>
      <w:r w:rsidRPr="006F5584">
        <w:rPr>
          <w:rFonts w:ascii="宋体" w:hAnsi="宋体" w:cs="宋体"/>
          <w:sz w:val="24"/>
          <w:szCs w:val="24"/>
        </w:rPr>
        <w:t>10</w:t>
      </w:r>
      <w:r w:rsidRPr="006F5584">
        <w:rPr>
          <w:rFonts w:ascii="宋体" w:hAnsi="宋体" w:cs="宋体" w:hint="eastAsia"/>
          <w:sz w:val="24"/>
          <w:szCs w:val="24"/>
        </w:rPr>
        <w:t>版摘要转载。有的文章入选全国理论研讨会并在会上发言，受到好评。所发表的论文有一定社会影响，对研究和宣传中国特色社会主义理论体系产生良好的社会效益。本成果</w:t>
      </w:r>
      <w:r w:rsidRPr="006F5584">
        <w:rPr>
          <w:rFonts w:ascii="宋体" w:hAnsi="宋体" w:cs="宋体"/>
          <w:sz w:val="24"/>
          <w:szCs w:val="24"/>
        </w:rPr>
        <w:t>2014</w:t>
      </w:r>
      <w:r w:rsidRPr="006F5584">
        <w:rPr>
          <w:rFonts w:ascii="宋体" w:hAnsi="宋体" w:cs="宋体" w:hint="eastAsia"/>
          <w:sz w:val="24"/>
          <w:szCs w:val="24"/>
        </w:rPr>
        <w:t>年获</w:t>
      </w:r>
      <w:r w:rsidRPr="006F5584">
        <w:rPr>
          <w:rFonts w:ascii="宋体" w:hAnsi="宋体" w:cs="宋体" w:hint="eastAsia"/>
          <w:kern w:val="36"/>
          <w:sz w:val="24"/>
          <w:szCs w:val="24"/>
        </w:rPr>
        <w:t>广西第十三次社会科学优秀成果奖论文类三等奖</w:t>
      </w:r>
      <w:r w:rsidRPr="006F5584">
        <w:rPr>
          <w:rFonts w:ascii="宋体" w:hAnsi="宋体" w:cs="宋体" w:hint="eastAsia"/>
          <w:sz w:val="24"/>
          <w:szCs w:val="24"/>
        </w:rPr>
        <w:t>。</w:t>
      </w:r>
    </w:p>
    <w:p w:rsidR="000F6876" w:rsidRPr="001933EB" w:rsidRDefault="000F6876"/>
    <w:sectPr w:rsidR="000F6876" w:rsidRPr="001933EB" w:rsidSect="00BB4245">
      <w:pgSz w:w="11906" w:h="16838"/>
      <w:pgMar w:top="2098" w:right="1588" w:bottom="175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9E2" w:rsidRDefault="00DB19E2" w:rsidP="001933EB">
      <w:r>
        <w:separator/>
      </w:r>
    </w:p>
  </w:endnote>
  <w:endnote w:type="continuationSeparator" w:id="0">
    <w:p w:rsidR="00DB19E2" w:rsidRDefault="00DB19E2" w:rsidP="0019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9E2" w:rsidRDefault="00DB19E2" w:rsidP="001933EB">
      <w:r>
        <w:separator/>
      </w:r>
    </w:p>
  </w:footnote>
  <w:footnote w:type="continuationSeparator" w:id="0">
    <w:p w:rsidR="00DB19E2" w:rsidRDefault="00DB19E2" w:rsidP="00193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9EF"/>
    <w:rsid w:val="000F6876"/>
    <w:rsid w:val="001933EB"/>
    <w:rsid w:val="009839EF"/>
    <w:rsid w:val="00DB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3EB"/>
    <w:pPr>
      <w:widowControl w:val="0"/>
      <w:jc w:val="both"/>
    </w:pPr>
    <w:rPr>
      <w:rFonts w:ascii="Times New Roman" w:eastAsia="宋体" w:hAnsi="Times New Roman" w:cs="Times New Roman"/>
      <w:szCs w:val="21"/>
    </w:rPr>
  </w:style>
  <w:style w:type="paragraph" w:styleId="3">
    <w:name w:val="heading 3"/>
    <w:basedOn w:val="a"/>
    <w:next w:val="a"/>
    <w:link w:val="3Char"/>
    <w:uiPriority w:val="99"/>
    <w:qFormat/>
    <w:rsid w:val="001933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3E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33EB"/>
    <w:rPr>
      <w:sz w:val="18"/>
      <w:szCs w:val="18"/>
    </w:rPr>
  </w:style>
  <w:style w:type="paragraph" w:styleId="a4">
    <w:name w:val="footer"/>
    <w:basedOn w:val="a"/>
    <w:link w:val="Char0"/>
    <w:uiPriority w:val="99"/>
    <w:unhideWhenUsed/>
    <w:rsid w:val="001933E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33EB"/>
    <w:rPr>
      <w:sz w:val="18"/>
      <w:szCs w:val="18"/>
    </w:rPr>
  </w:style>
  <w:style w:type="character" w:customStyle="1" w:styleId="3Char">
    <w:name w:val="标题 3 Char"/>
    <w:basedOn w:val="a0"/>
    <w:link w:val="3"/>
    <w:uiPriority w:val="99"/>
    <w:rsid w:val="001933EB"/>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3EB"/>
    <w:pPr>
      <w:widowControl w:val="0"/>
      <w:jc w:val="both"/>
    </w:pPr>
    <w:rPr>
      <w:rFonts w:ascii="Times New Roman" w:eastAsia="宋体" w:hAnsi="Times New Roman" w:cs="Times New Roman"/>
      <w:szCs w:val="21"/>
    </w:rPr>
  </w:style>
  <w:style w:type="paragraph" w:styleId="3">
    <w:name w:val="heading 3"/>
    <w:basedOn w:val="a"/>
    <w:next w:val="a"/>
    <w:link w:val="3Char"/>
    <w:uiPriority w:val="99"/>
    <w:qFormat/>
    <w:rsid w:val="001933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3E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33EB"/>
    <w:rPr>
      <w:sz w:val="18"/>
      <w:szCs w:val="18"/>
    </w:rPr>
  </w:style>
  <w:style w:type="paragraph" w:styleId="a4">
    <w:name w:val="footer"/>
    <w:basedOn w:val="a"/>
    <w:link w:val="Char0"/>
    <w:uiPriority w:val="99"/>
    <w:unhideWhenUsed/>
    <w:rsid w:val="001933E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33EB"/>
    <w:rPr>
      <w:sz w:val="18"/>
      <w:szCs w:val="18"/>
    </w:rPr>
  </w:style>
  <w:style w:type="character" w:customStyle="1" w:styleId="3Char">
    <w:name w:val="标题 3 Char"/>
    <w:basedOn w:val="a0"/>
    <w:link w:val="3"/>
    <w:uiPriority w:val="99"/>
    <w:rsid w:val="001933EB"/>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1185</Characters>
  <Application>Microsoft Office Word</Application>
  <DocSecurity>0</DocSecurity>
  <Lines>9</Lines>
  <Paragraphs>2</Paragraphs>
  <ScaleCrop>false</ScaleCrop>
  <Company>Microsoft</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2018-12-17T09:58:00Z</dcterms:created>
  <dcterms:modified xsi:type="dcterms:W3CDTF">2018-12-17T09:58:00Z</dcterms:modified>
</cp:coreProperties>
</file>