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numPr>
          <w:ilvl w:val="0"/>
          <w:numId w:val="0"/>
        </w:numPr>
        <w:kinsoku/>
        <w:wordWrap/>
        <w:overflowPunct/>
        <w:topLinePunct w:val="0"/>
        <w:autoSpaceDE/>
        <w:autoSpaceDN/>
        <w:bidi w:val="0"/>
        <w:adjustRightInd/>
        <w:snapToGrid/>
        <w:spacing w:line="560" w:lineRule="exact"/>
        <w:jc w:val="both"/>
        <w:textAlignment w:val="auto"/>
        <w:rPr>
          <w:rFonts w:hint="default" w:ascii="方正小标宋简体" w:hAnsi="方正小标宋简体" w:eastAsia="方正小标宋简体" w:cs="方正小标宋简体"/>
          <w:b w:val="0"/>
          <w:bCs w:val="0"/>
          <w:color w:val="auto"/>
          <w:kern w:val="2"/>
          <w:sz w:val="44"/>
          <w:szCs w:val="44"/>
          <w:lang w:val="en-US" w:eastAsia="zh-CN" w:bidi="ar-SA"/>
        </w:rPr>
      </w:pPr>
      <w:r>
        <w:rPr>
          <w:rFonts w:hint="eastAsia" w:ascii="方正小标宋简体" w:hAnsi="方正小标宋简体" w:eastAsia="方正小标宋简体" w:cs="方正小标宋简体"/>
          <w:b w:val="0"/>
          <w:bCs w:val="0"/>
          <w:color w:val="auto"/>
          <w:kern w:val="2"/>
          <w:sz w:val="44"/>
          <w:szCs w:val="44"/>
          <w:lang w:val="en-US" w:eastAsia="zh-CN" w:bidi="ar-SA"/>
        </w:rPr>
        <w:t>附件12</w:t>
      </w:r>
    </w:p>
    <w:p>
      <w:pPr>
        <w:pStyle w:val="2"/>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方正黑体_GBK" w:hAnsi="方正黑体_GBK" w:eastAsia="方正黑体_GBK" w:cs="方正黑体_GBK"/>
          <w:color w:val="auto"/>
          <w:kern w:val="2"/>
          <w:sz w:val="32"/>
          <w:szCs w:val="32"/>
          <w:lang w:val="en-US" w:eastAsia="zh-CN" w:bidi="ar-SA"/>
        </w:rPr>
      </w:pPr>
    </w:p>
    <w:p>
      <w:pPr>
        <w:pStyle w:val="2"/>
        <w:keepNext w:val="0"/>
        <w:keepLines w:val="0"/>
        <w:pageBreakBefore w:val="0"/>
        <w:numPr>
          <w:ilvl w:val="0"/>
          <w:numId w:val="0"/>
        </w:numPr>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b w:val="0"/>
          <w:bCs w:val="0"/>
          <w:color w:val="auto"/>
          <w:kern w:val="2"/>
          <w:sz w:val="44"/>
          <w:szCs w:val="44"/>
          <w:lang w:val="en-US" w:eastAsia="zh-CN" w:bidi="ar-SA"/>
        </w:rPr>
      </w:pPr>
      <w:r>
        <w:rPr>
          <w:rFonts w:hint="eastAsia" w:ascii="方正小标宋简体" w:hAnsi="方正小标宋简体" w:eastAsia="方正小标宋简体" w:cs="方正小标宋简体"/>
          <w:b w:val="0"/>
          <w:bCs w:val="0"/>
          <w:color w:val="auto"/>
          <w:kern w:val="2"/>
          <w:sz w:val="44"/>
          <w:szCs w:val="44"/>
          <w:lang w:val="en-US" w:eastAsia="zh-CN" w:bidi="ar-SA"/>
        </w:rPr>
        <w:t>广西师范大学第八届大学生艺术展演活动高校美育改革创新优秀成果—教学改革案例申报书</w:t>
      </w:r>
    </w:p>
    <w:p>
      <w:pPr>
        <w:pStyle w:val="2"/>
        <w:keepNext w:val="0"/>
        <w:keepLines w:val="0"/>
        <w:pageBreakBefore w:val="0"/>
        <w:numPr>
          <w:ilvl w:val="0"/>
          <w:numId w:val="0"/>
        </w:numPr>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b w:val="0"/>
          <w:bCs w:val="0"/>
          <w:color w:val="auto"/>
          <w:kern w:val="2"/>
          <w:sz w:val="44"/>
          <w:szCs w:val="44"/>
          <w:lang w:val="en-US" w:eastAsia="zh-CN" w:bidi="ar-SA"/>
        </w:rPr>
      </w:pPr>
      <w:bookmarkStart w:id="0" w:name="_GoBack"/>
      <w:bookmarkEnd w:id="0"/>
    </w:p>
    <w:tbl>
      <w:tblPr>
        <w:tblStyle w:val="3"/>
        <w:tblW w:w="916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901"/>
        <w:gridCol w:w="626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exact"/>
          <w:jc w:val="center"/>
        </w:trPr>
        <w:tc>
          <w:tcPr>
            <w:tcW w:w="2901" w:type="dxa"/>
            <w:noWrap w:val="0"/>
            <w:vAlign w:val="center"/>
          </w:tcPr>
          <w:p>
            <w:pPr>
              <w:keepNext w:val="0"/>
              <w:keepLines w:val="0"/>
              <w:pageBreakBefore w:val="0"/>
              <w:widowControl w:val="0"/>
              <w:kinsoku/>
              <w:wordWrap/>
              <w:overflowPunct/>
              <w:topLinePunct w:val="0"/>
              <w:autoSpaceDE/>
              <w:autoSpaceDN/>
              <w:bidi w:val="0"/>
              <w:spacing w:line="560" w:lineRule="exact"/>
              <w:jc w:val="both"/>
              <w:textAlignment w:val="auto"/>
              <w:rPr>
                <w:rFonts w:hint="default" w:ascii="仿宋" w:hAnsi="仿宋" w:eastAsia="仿宋" w:cs="仿宋"/>
                <w:sz w:val="28"/>
                <w:szCs w:val="28"/>
                <w:lang w:val="en-US" w:eastAsia="zh-CN"/>
              </w:rPr>
            </w:pPr>
            <w:r>
              <w:rPr>
                <w:rFonts w:hint="eastAsia" w:ascii="仿宋" w:hAnsi="仿宋" w:eastAsia="仿宋" w:cs="仿宋"/>
                <w:kern w:val="2"/>
                <w:sz w:val="28"/>
                <w:szCs w:val="28"/>
                <w:lang w:val="en-US" w:eastAsia="zh-CN" w:bidi="ar-SA"/>
              </w:rPr>
              <w:t>案例题目</w:t>
            </w:r>
          </w:p>
        </w:tc>
        <w:tc>
          <w:tcPr>
            <w:tcW w:w="6260" w:type="dxa"/>
            <w:noWrap w:val="0"/>
            <w:tcMar>
              <w:left w:w="108" w:type="dxa"/>
              <w:right w:w="108" w:type="dxa"/>
            </w:tcMar>
            <w:vAlign w:val="center"/>
          </w:tcPr>
          <w:p>
            <w:pPr>
              <w:keepNext w:val="0"/>
              <w:keepLines w:val="0"/>
              <w:pageBreakBefore w:val="0"/>
              <w:widowControl w:val="0"/>
              <w:kinsoku/>
              <w:wordWrap/>
              <w:overflowPunct/>
              <w:topLinePunct w:val="0"/>
              <w:autoSpaceDE/>
              <w:autoSpaceDN/>
              <w:bidi w:val="0"/>
              <w:spacing w:line="560" w:lineRule="exact"/>
              <w:textAlignment w:val="auto"/>
              <w:rPr>
                <w:rFonts w:hint="eastAsia" w:ascii="仿宋" w:hAnsi="仿宋" w:eastAsia="仿宋" w:cs="仿宋"/>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exact"/>
          <w:jc w:val="center"/>
        </w:trPr>
        <w:tc>
          <w:tcPr>
            <w:tcW w:w="2901" w:type="dxa"/>
            <w:noWrap w:val="0"/>
            <w:vAlign w:val="center"/>
          </w:tcPr>
          <w:p>
            <w:pPr>
              <w:keepNext w:val="0"/>
              <w:keepLines w:val="0"/>
              <w:pageBreakBefore w:val="0"/>
              <w:widowControl w:val="0"/>
              <w:kinsoku/>
              <w:wordWrap/>
              <w:overflowPunct/>
              <w:topLinePunct w:val="0"/>
              <w:autoSpaceDE/>
              <w:autoSpaceDN/>
              <w:bidi w:val="0"/>
              <w:spacing w:line="560" w:lineRule="exact"/>
              <w:jc w:val="both"/>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选题内容</w:t>
            </w:r>
          </w:p>
        </w:tc>
        <w:tc>
          <w:tcPr>
            <w:tcW w:w="6260" w:type="dxa"/>
            <w:noWrap w:val="0"/>
            <w:tcMar>
              <w:left w:w="108" w:type="dxa"/>
              <w:right w:w="108" w:type="dxa"/>
            </w:tcMar>
            <w:vAlign w:val="center"/>
          </w:tcPr>
          <w:p>
            <w:pPr>
              <w:keepNext w:val="0"/>
              <w:keepLines w:val="0"/>
              <w:pageBreakBefore w:val="0"/>
              <w:widowControl w:val="0"/>
              <w:kinsoku/>
              <w:wordWrap/>
              <w:overflowPunct/>
              <w:topLinePunct w:val="0"/>
              <w:autoSpaceDE/>
              <w:autoSpaceDN/>
              <w:bidi w:val="0"/>
              <w:spacing w:line="560" w:lineRule="exact"/>
              <w:jc w:val="center"/>
              <w:textAlignment w:val="auto"/>
              <w:rPr>
                <w:rFonts w:hint="default" w:ascii="仿宋" w:hAnsi="仿宋" w:eastAsia="仿宋" w:cs="仿宋"/>
                <w:sz w:val="24"/>
                <w:lang w:val="en-US" w:eastAsia="zh-CN"/>
              </w:rPr>
            </w:pPr>
            <w:r>
              <w:rPr>
                <w:rFonts w:hint="eastAsia" w:ascii="仿宋" w:hAnsi="仿宋" w:eastAsia="仿宋" w:cs="仿宋"/>
                <w:sz w:val="24"/>
                <w:lang w:eastAsia="zh-CN"/>
              </w:rPr>
              <w:t>从桂教体卫艺</w:t>
            </w:r>
            <w:r>
              <w:rPr>
                <w:rFonts w:hint="eastAsia" w:ascii="方正隶书_GBK" w:hAnsi="方正隶书_GBK" w:eastAsia="方正隶书_GBK" w:cs="方正隶书_GBK"/>
                <w:sz w:val="24"/>
                <w:lang w:eastAsia="zh-CN"/>
              </w:rPr>
              <w:t>〔</w:t>
            </w:r>
            <w:r>
              <w:rPr>
                <w:rFonts w:hint="eastAsia" w:ascii="Times New Roman" w:hAnsi="Times New Roman" w:eastAsia="仿宋" w:cs="仿宋"/>
                <w:sz w:val="24"/>
                <w:lang w:val="en-US" w:eastAsia="zh-CN"/>
              </w:rPr>
              <w:t>2026</w:t>
            </w:r>
            <w:r>
              <w:rPr>
                <w:rFonts w:hint="eastAsia" w:ascii="仿宋_GB2312" w:hAnsi="仿宋_GB2312" w:eastAsia="仿宋_GB2312" w:cs="仿宋_GB2312"/>
                <w:sz w:val="24"/>
                <w:lang w:val="en-US" w:eastAsia="zh-CN"/>
              </w:rPr>
              <w:t>〕2</w:t>
            </w:r>
            <w:r>
              <w:rPr>
                <w:rFonts w:hint="eastAsia" w:ascii="仿宋" w:hAnsi="仿宋" w:eastAsia="仿宋" w:cs="仿宋"/>
                <w:sz w:val="24"/>
                <w:lang w:val="en-US" w:eastAsia="zh-CN"/>
              </w:rPr>
              <w:t>号文件的12个专题中择一填写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exact"/>
          <w:jc w:val="center"/>
        </w:trPr>
        <w:tc>
          <w:tcPr>
            <w:tcW w:w="2901" w:type="dxa"/>
            <w:noWrap w:val="0"/>
            <w:vAlign w:val="center"/>
          </w:tcPr>
          <w:p>
            <w:pPr>
              <w:keepNext w:val="0"/>
              <w:keepLines w:val="0"/>
              <w:pageBreakBefore w:val="0"/>
              <w:widowControl w:val="0"/>
              <w:kinsoku/>
              <w:wordWrap/>
              <w:overflowPunct/>
              <w:topLinePunct w:val="0"/>
              <w:autoSpaceDE/>
              <w:autoSpaceDN/>
              <w:bidi w:val="0"/>
              <w:spacing w:line="560" w:lineRule="exact"/>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报送单位及联系电话</w:t>
            </w:r>
          </w:p>
        </w:tc>
        <w:tc>
          <w:tcPr>
            <w:tcW w:w="6260" w:type="dxa"/>
            <w:noWrap w:val="0"/>
            <w:tcMar>
              <w:left w:w="108" w:type="dxa"/>
              <w:right w:w="108" w:type="dxa"/>
            </w:tcMar>
            <w:vAlign w:val="center"/>
          </w:tcPr>
          <w:p>
            <w:pPr>
              <w:keepNext w:val="0"/>
              <w:keepLines w:val="0"/>
              <w:pageBreakBefore w:val="0"/>
              <w:widowControl w:val="0"/>
              <w:kinsoku/>
              <w:wordWrap/>
              <w:overflowPunct/>
              <w:topLinePunct w:val="0"/>
              <w:autoSpaceDE/>
              <w:autoSpaceDN/>
              <w:bidi w:val="0"/>
              <w:spacing w:line="560" w:lineRule="exact"/>
              <w:textAlignment w:val="auto"/>
              <w:rPr>
                <w:rFonts w:hint="eastAsia" w:ascii="仿宋" w:hAnsi="仿宋" w:eastAsia="仿宋" w:cs="仿宋"/>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exact"/>
          <w:jc w:val="center"/>
        </w:trPr>
        <w:tc>
          <w:tcPr>
            <w:tcW w:w="2901" w:type="dxa"/>
            <w:noWrap w:val="0"/>
            <w:vAlign w:val="center"/>
          </w:tcPr>
          <w:p>
            <w:pPr>
              <w:pStyle w:val="2"/>
              <w:keepNext w:val="0"/>
              <w:keepLines w:val="0"/>
              <w:pageBreakBefore w:val="0"/>
              <w:kinsoku/>
              <w:wordWrap/>
              <w:overflowPunct/>
              <w:topLinePunct w:val="0"/>
              <w:autoSpaceDE/>
              <w:autoSpaceDN/>
              <w:bidi w:val="0"/>
              <w:spacing w:line="560" w:lineRule="exact"/>
              <w:ind w:left="0" w:leftChars="0" w:firstLine="0" w:firstLineChars="0"/>
              <w:jc w:val="both"/>
              <w:textAlignment w:val="auto"/>
              <w:rPr>
                <w:rFonts w:hint="default" w:ascii="仿宋" w:hAnsi="仿宋" w:eastAsia="仿宋" w:cs="仿宋"/>
                <w:sz w:val="28"/>
                <w:szCs w:val="28"/>
                <w:lang w:val="en-US" w:eastAsia="zh-CN"/>
              </w:rPr>
            </w:pPr>
            <w:r>
              <w:rPr>
                <w:rFonts w:hint="eastAsia" w:ascii="仿宋" w:hAnsi="仿宋" w:eastAsia="仿宋" w:cs="仿宋"/>
                <w:sz w:val="28"/>
                <w:szCs w:val="28"/>
                <w:lang w:eastAsia="zh-CN"/>
              </w:rPr>
              <w:t>参与人员</w:t>
            </w:r>
            <w:r>
              <w:rPr>
                <w:rFonts w:hint="eastAsia" w:ascii="仿宋" w:hAnsi="仿宋" w:eastAsia="仿宋" w:cs="仿宋"/>
                <w:sz w:val="24"/>
                <w:szCs w:val="24"/>
                <w:lang w:eastAsia="zh-CN"/>
              </w:rPr>
              <w:t>（不超过</w:t>
            </w:r>
            <w:r>
              <w:rPr>
                <w:rFonts w:hint="eastAsia" w:ascii="Times New Roman" w:hAnsi="Times New Roman" w:eastAsia="仿宋" w:cs="仿宋"/>
                <w:sz w:val="24"/>
                <w:szCs w:val="24"/>
                <w:lang w:val="en-US" w:eastAsia="zh-CN"/>
              </w:rPr>
              <w:t>3</w:t>
            </w:r>
            <w:r>
              <w:rPr>
                <w:rFonts w:hint="eastAsia" w:ascii="仿宋" w:hAnsi="仿宋" w:eastAsia="仿宋" w:cs="仿宋"/>
                <w:sz w:val="24"/>
                <w:szCs w:val="24"/>
                <w:lang w:val="en-US" w:eastAsia="zh-CN"/>
              </w:rPr>
              <w:t>人）</w:t>
            </w:r>
          </w:p>
        </w:tc>
        <w:tc>
          <w:tcPr>
            <w:tcW w:w="6260" w:type="dxa"/>
            <w:noWrap w:val="0"/>
            <w:tcMar>
              <w:left w:w="108" w:type="dxa"/>
              <w:right w:w="108" w:type="dxa"/>
            </w:tcMar>
            <w:vAlign w:val="center"/>
          </w:tcPr>
          <w:p>
            <w:pPr>
              <w:keepNext w:val="0"/>
              <w:keepLines w:val="0"/>
              <w:pageBreakBefore w:val="0"/>
              <w:widowControl w:val="0"/>
              <w:numPr>
                <w:ilvl w:val="0"/>
                <w:numId w:val="1"/>
              </w:numPr>
              <w:kinsoku/>
              <w:wordWrap/>
              <w:overflowPunct/>
              <w:topLinePunct w:val="0"/>
              <w:autoSpaceDE/>
              <w:autoSpaceDN/>
              <w:bidi w:val="0"/>
              <w:spacing w:line="560" w:lineRule="exact"/>
              <w:textAlignment w:val="auto"/>
              <w:rPr>
                <w:rFonts w:hint="default" w:ascii="仿宋" w:hAnsi="仿宋" w:eastAsia="仿宋" w:cs="仿宋"/>
                <w:sz w:val="24"/>
                <w:lang w:val="en-US" w:eastAsia="zh-CN"/>
              </w:rPr>
            </w:pPr>
            <w:r>
              <w:rPr>
                <w:rFonts w:hint="eastAsia" w:ascii="仿宋" w:hAnsi="仿宋" w:eastAsia="仿宋" w:cs="仿宋"/>
                <w:sz w:val="24"/>
                <w:lang w:val="en-US" w:eastAsia="zh-CN"/>
              </w:rPr>
              <w:t xml:space="preserve">              </w:t>
            </w:r>
            <w:r>
              <w:rPr>
                <w:rFonts w:hint="eastAsia" w:ascii="Times New Roman" w:hAnsi="Times New Roman" w:eastAsia="仿宋" w:cs="仿宋"/>
                <w:sz w:val="24"/>
                <w:lang w:val="en-US" w:eastAsia="zh-CN"/>
              </w:rPr>
              <w:t>2</w:t>
            </w:r>
            <w:r>
              <w:rPr>
                <w:rFonts w:hint="eastAsia" w:ascii="仿宋" w:hAnsi="仿宋" w:eastAsia="仿宋" w:cs="仿宋"/>
                <w:sz w:val="24"/>
                <w:lang w:val="en-US" w:eastAsia="zh-CN"/>
              </w:rPr>
              <w:t xml:space="preserve">.               </w:t>
            </w:r>
            <w:r>
              <w:rPr>
                <w:rFonts w:hint="eastAsia" w:ascii="Times New Roman" w:hAnsi="Times New Roman" w:eastAsia="仿宋" w:cs="仿宋"/>
                <w:sz w:val="24"/>
                <w:lang w:val="en-US" w:eastAsia="zh-CN"/>
              </w:rPr>
              <w:t>3</w:t>
            </w:r>
            <w:r>
              <w:rPr>
                <w:rFonts w:hint="eastAsia" w:ascii="仿宋" w:hAnsi="仿宋" w:eastAsia="仿宋" w:cs="仿宋"/>
                <w:sz w:val="24"/>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312" w:hRule="exact"/>
          <w:jc w:val="center"/>
        </w:trPr>
        <w:tc>
          <w:tcPr>
            <w:tcW w:w="9161" w:type="dxa"/>
            <w:gridSpan w:val="2"/>
            <w:noWrap w:val="0"/>
            <w:vAlign w:val="top"/>
          </w:tcPr>
          <w:p>
            <w:pPr>
              <w:keepNext w:val="0"/>
              <w:keepLines w:val="0"/>
              <w:pageBreakBefore w:val="0"/>
              <w:widowControl w:val="0"/>
              <w:kinsoku/>
              <w:wordWrap/>
              <w:overflowPunct/>
              <w:topLinePunct w:val="0"/>
              <w:autoSpaceDE/>
              <w:autoSpaceDN/>
              <w:bidi w:val="0"/>
              <w:spacing w:line="560" w:lineRule="exact"/>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eastAsia="zh-CN"/>
              </w:rPr>
              <w:t>案例简介（限</w:t>
            </w:r>
            <w:r>
              <w:rPr>
                <w:rFonts w:hint="eastAsia" w:ascii="Times New Roman" w:hAnsi="Times New Roman" w:eastAsia="仿宋" w:cs="仿宋"/>
                <w:sz w:val="28"/>
                <w:szCs w:val="28"/>
                <w:lang w:val="en-US" w:eastAsia="zh-CN"/>
              </w:rPr>
              <w:t>500</w:t>
            </w:r>
            <w:r>
              <w:rPr>
                <w:rFonts w:hint="eastAsia" w:ascii="仿宋" w:hAnsi="仿宋" w:eastAsia="仿宋" w:cs="仿宋"/>
                <w:sz w:val="28"/>
                <w:szCs w:val="28"/>
                <w:lang w:val="en-US" w:eastAsia="zh-CN"/>
              </w:rPr>
              <w:t>字以内，可另附页）</w:t>
            </w:r>
          </w:p>
          <w:p>
            <w:pPr>
              <w:pStyle w:val="2"/>
              <w:keepNext w:val="0"/>
              <w:keepLines w:val="0"/>
              <w:pageBreakBefore w:val="0"/>
              <w:kinsoku/>
              <w:wordWrap/>
              <w:overflowPunct/>
              <w:topLinePunct w:val="0"/>
              <w:autoSpaceDE/>
              <w:autoSpaceDN/>
              <w:bidi w:val="0"/>
              <w:spacing w:line="560" w:lineRule="exact"/>
              <w:textAlignment w:val="auto"/>
              <w:rPr>
                <w:rFonts w:hint="eastAsia" w:ascii="仿宋" w:hAnsi="仿宋" w:eastAsia="仿宋" w:cs="仿宋"/>
                <w:sz w:val="28"/>
                <w:szCs w:val="28"/>
              </w:rPr>
            </w:pPr>
          </w:p>
        </w:tc>
      </w:tr>
    </w:tbl>
    <w:p/>
    <w:sectPr>
      <w:pgSz w:w="11906" w:h="16838"/>
      <w:pgMar w:top="1984"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方正黑体_GBK">
    <w:altName w:val="微软雅黑"/>
    <w:panose1 w:val="02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隶书_GBK">
    <w:altName w:val="隶书"/>
    <w:panose1 w:val="02000000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隶书">
    <w:panose1 w:val="0201050906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EAB4D14"/>
    <w:multiLevelType w:val="singleLevel"/>
    <w:tmpl w:val="EEAB4D14"/>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2D76A1"/>
    <w:rsid w:val="04BB4A20"/>
    <w:rsid w:val="472D76A1"/>
    <w:rsid w:val="6AA62E47"/>
    <w:rsid w:val="7E3206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105</Words>
  <Characters>113</Characters>
  <Lines>0</Lines>
  <Paragraphs>0</Paragraphs>
  <TotalTime>0</TotalTime>
  <ScaleCrop>false</ScaleCrop>
  <LinksUpToDate>false</LinksUpToDate>
  <CharactersWithSpaces>152</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2026-06-01T11:07:00Z</dcterms:created>
  <dc:creator>Hp</dc:creator>
  <cp:lastModifiedBy>Hp</cp:lastModifiedBy>
  <dcterms:modified xsi:type="dcterms:W3CDTF">2026-06-05T12:51:21Z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21A6C60C6039473095F0DF88C112ACF4</vt:lpwstr>
  </property>
  <property fmtid="{D5CDD505-2E9C-101B-9397-08002B2CF9AE}" pid="4" name="KSOTemplateDocerSaveRecord">
    <vt:lpwstr>eyJoZGlkIjoiOWUwYjljNjBlZmQ5MGFkNmU2NmVmMTAyY2YyNDNkMmIiLCJ1c2VySWQiOiI5OTI0MjI1NDYifQ==</vt:lpwstr>
  </property>
</Properties>
</file>