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9F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第十五届“挑战杯”中国大学生创业计划竞赛拟推报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作品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信息表</w:t>
      </w:r>
    </w:p>
    <w:p w14:paraId="4C187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</w:p>
    <w:bookmarkEnd w:id="0"/>
    <w:tbl>
      <w:tblPr>
        <w:tblStyle w:val="4"/>
        <w:tblW w:w="15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966"/>
        <w:gridCol w:w="1752"/>
        <w:gridCol w:w="1329"/>
        <w:gridCol w:w="1078"/>
        <w:gridCol w:w="5677"/>
        <w:gridCol w:w="1950"/>
      </w:tblGrid>
      <w:tr w14:paraId="1EE96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966" w:type="dxa"/>
            <w:vAlign w:val="center"/>
          </w:tcPr>
          <w:p w14:paraId="6BB6ECF8"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推荐单位</w:t>
            </w:r>
          </w:p>
        </w:tc>
        <w:tc>
          <w:tcPr>
            <w:tcW w:w="1966" w:type="dxa"/>
            <w:vAlign w:val="center"/>
          </w:tcPr>
          <w:p w14:paraId="0BBFB25A">
            <w:pPr>
              <w:jc w:val="center"/>
              <w:rPr>
                <w:rFonts w:hint="eastAsia" w:ascii="黑体" w:hAnsi="黑体" w:eastAsia="黑体" w:cs="黑体"/>
                <w:sz w:val="24"/>
                <w:lang w:eastAsia="zh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作品</w:t>
            </w:r>
            <w:r>
              <w:rPr>
                <w:rFonts w:hint="eastAsia" w:ascii="黑体" w:hAnsi="黑体" w:eastAsia="黑体" w:cs="黑体"/>
                <w:sz w:val="24"/>
                <w:lang w:eastAsia="zh"/>
              </w:rPr>
              <w:t>名称</w:t>
            </w:r>
          </w:p>
        </w:tc>
        <w:tc>
          <w:tcPr>
            <w:tcW w:w="1752" w:type="dxa"/>
            <w:vAlign w:val="center"/>
          </w:tcPr>
          <w:p w14:paraId="12FB223E"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赛道</w:t>
            </w:r>
          </w:p>
        </w:tc>
        <w:tc>
          <w:tcPr>
            <w:tcW w:w="1329" w:type="dxa"/>
            <w:vAlign w:val="center"/>
          </w:tcPr>
          <w:p w14:paraId="53BD3F0D"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组别</w:t>
            </w:r>
          </w:p>
        </w:tc>
        <w:tc>
          <w:tcPr>
            <w:tcW w:w="1078" w:type="dxa"/>
            <w:vAlign w:val="center"/>
          </w:tcPr>
          <w:p w14:paraId="00D8C605">
            <w:pPr>
              <w:jc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项目</w:t>
            </w:r>
          </w:p>
          <w:p w14:paraId="133FB882"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申报人</w:t>
            </w:r>
          </w:p>
        </w:tc>
        <w:tc>
          <w:tcPr>
            <w:tcW w:w="5677" w:type="dxa"/>
            <w:vAlign w:val="center"/>
          </w:tcPr>
          <w:p w14:paraId="14063F33"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团队成员组成及排序</w:t>
            </w:r>
          </w:p>
        </w:tc>
        <w:tc>
          <w:tcPr>
            <w:tcW w:w="1950" w:type="dxa"/>
            <w:vAlign w:val="center"/>
          </w:tcPr>
          <w:p w14:paraId="1709043E"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指导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教师及排序</w:t>
            </w:r>
          </w:p>
        </w:tc>
      </w:tr>
      <w:tr w14:paraId="6A85C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6" w:type="dxa"/>
            <w:vAlign w:val="center"/>
          </w:tcPr>
          <w:p w14:paraId="1E172A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1966" w:type="dxa"/>
            <w:vAlign w:val="center"/>
          </w:tcPr>
          <w:p w14:paraId="4DA427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势载必行——</w:t>
            </w:r>
          </w:p>
          <w:p w14:paraId="4DC242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国内首创轴向手性有机抗骨癌纳米载体的领航者</w:t>
            </w:r>
          </w:p>
        </w:tc>
        <w:tc>
          <w:tcPr>
            <w:tcW w:w="1752" w:type="dxa"/>
            <w:vAlign w:val="center"/>
          </w:tcPr>
          <w:p w14:paraId="0F8B2F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生物医药</w:t>
            </w:r>
          </w:p>
          <w:p w14:paraId="3AD8F9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与健康科技</w:t>
            </w:r>
          </w:p>
        </w:tc>
        <w:tc>
          <w:tcPr>
            <w:tcW w:w="1329" w:type="dxa"/>
            <w:vAlign w:val="center"/>
          </w:tcPr>
          <w:p w14:paraId="7EEC79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研究生组</w:t>
            </w:r>
          </w:p>
        </w:tc>
        <w:tc>
          <w:tcPr>
            <w:tcW w:w="1078" w:type="dxa"/>
            <w:vAlign w:val="center"/>
          </w:tcPr>
          <w:p w14:paraId="5379BD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宁丽芬</w:t>
            </w:r>
          </w:p>
        </w:tc>
        <w:tc>
          <w:tcPr>
            <w:tcW w:w="5677" w:type="dxa"/>
            <w:vAlign w:val="center"/>
          </w:tcPr>
          <w:p w14:paraId="5753A2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廖乐乐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潘薛妃（广西医科大学）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陆艳娇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林海芳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山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刘钰婷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陈思语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严丽冰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楠</w:t>
            </w:r>
          </w:p>
        </w:tc>
        <w:tc>
          <w:tcPr>
            <w:tcW w:w="1950" w:type="dxa"/>
            <w:vAlign w:val="center"/>
          </w:tcPr>
          <w:p w14:paraId="188DD6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莫冬亮</w:t>
            </w:r>
          </w:p>
          <w:p w14:paraId="25699B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苏骏成</w:t>
            </w:r>
          </w:p>
          <w:p w14:paraId="5C566E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苏桂发</w:t>
            </w:r>
          </w:p>
          <w:p w14:paraId="1B52D7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钟新仙</w:t>
            </w:r>
          </w:p>
        </w:tc>
      </w:tr>
      <w:tr w14:paraId="73B01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6" w:type="dxa"/>
            <w:vAlign w:val="center"/>
          </w:tcPr>
          <w:p w14:paraId="24557E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1966" w:type="dxa"/>
            <w:vAlign w:val="center"/>
          </w:tcPr>
          <w:p w14:paraId="78E079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蔗链智能——</w:t>
            </w:r>
          </w:p>
          <w:p w14:paraId="09D2AD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人工智能融合THz光谱“指纹”的转基因甘蔗无损鉴别专家</w:t>
            </w:r>
          </w:p>
        </w:tc>
        <w:tc>
          <w:tcPr>
            <w:tcW w:w="1752" w:type="dxa"/>
            <w:vAlign w:val="center"/>
          </w:tcPr>
          <w:p w14:paraId="13F01D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现代服务</w:t>
            </w:r>
          </w:p>
          <w:p w14:paraId="09DBC3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与社会治理</w:t>
            </w:r>
          </w:p>
        </w:tc>
        <w:tc>
          <w:tcPr>
            <w:tcW w:w="1329" w:type="dxa"/>
            <w:vAlign w:val="center"/>
          </w:tcPr>
          <w:p w14:paraId="420D67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研究生组</w:t>
            </w:r>
          </w:p>
        </w:tc>
        <w:tc>
          <w:tcPr>
            <w:tcW w:w="1078" w:type="dxa"/>
            <w:vAlign w:val="center"/>
          </w:tcPr>
          <w:p w14:paraId="3273F9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汤先兰</w:t>
            </w:r>
          </w:p>
        </w:tc>
        <w:tc>
          <w:tcPr>
            <w:tcW w:w="5677" w:type="dxa"/>
            <w:vAlign w:val="center"/>
          </w:tcPr>
          <w:p w14:paraId="7D8A376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韦艳婷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李心如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何起淋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苏靖凯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宋中宙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陈飞扬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邓嘉美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蒋惠芳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薛嘉晨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卫美琪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庞森颢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谭锟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李妍鑫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朱彦橘</w:t>
            </w:r>
          </w:p>
        </w:tc>
        <w:tc>
          <w:tcPr>
            <w:tcW w:w="1950" w:type="dxa"/>
            <w:vAlign w:val="center"/>
          </w:tcPr>
          <w:p w14:paraId="524B79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"/>
              </w:rPr>
              <w:t>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"/>
              </w:rPr>
              <w:t>闪</w:t>
            </w:r>
          </w:p>
          <w:p w14:paraId="5B3061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"/>
              </w:rPr>
              <w:t>马玮岐</w:t>
            </w:r>
          </w:p>
          <w:p w14:paraId="02EBAC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"/>
              </w:rPr>
              <w:t>萧华鹏</w:t>
            </w:r>
          </w:p>
          <w:p w14:paraId="68A391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"/>
              </w:rPr>
              <w:t>胡君辉</w:t>
            </w:r>
          </w:p>
          <w:p w14:paraId="04F15C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"/>
              </w:rPr>
              <w:t>黎远鹏</w:t>
            </w:r>
          </w:p>
        </w:tc>
      </w:tr>
      <w:tr w14:paraId="7A1F5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1966" w:type="dxa"/>
            <w:vAlign w:val="center"/>
          </w:tcPr>
          <w:p w14:paraId="1DBE81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1966" w:type="dxa"/>
            <w:vAlign w:val="center"/>
          </w:tcPr>
          <w:p w14:paraId="2632FA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碳循萘创——</w:t>
            </w:r>
          </w:p>
          <w:p w14:paraId="251F1A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碳循环经济下单原子催化赋能液晶核心原料产业破垄自研</w:t>
            </w:r>
          </w:p>
        </w:tc>
        <w:tc>
          <w:tcPr>
            <w:tcW w:w="1752" w:type="dxa"/>
            <w:vAlign w:val="center"/>
          </w:tcPr>
          <w:p w14:paraId="57A178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新能源新材料</w:t>
            </w:r>
          </w:p>
        </w:tc>
        <w:tc>
          <w:tcPr>
            <w:tcW w:w="1329" w:type="dxa"/>
            <w:vAlign w:val="center"/>
          </w:tcPr>
          <w:p w14:paraId="61C564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研究生组</w:t>
            </w:r>
          </w:p>
        </w:tc>
        <w:tc>
          <w:tcPr>
            <w:tcW w:w="1078" w:type="dxa"/>
            <w:vAlign w:val="center"/>
          </w:tcPr>
          <w:p w14:paraId="608BCE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涛</w:t>
            </w:r>
          </w:p>
        </w:tc>
        <w:tc>
          <w:tcPr>
            <w:tcW w:w="5677" w:type="dxa"/>
            <w:vAlign w:val="center"/>
          </w:tcPr>
          <w:p w14:paraId="21E1DA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雷智龙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蒙雅婷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谢舒羽（复旦大学）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刘欣悦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陈楠淑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陈欣欣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莫兰芬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林焕虹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杨晓芸（复旦大学）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武芸杞（中国科学技术大学）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任泽宇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" w:bidi="ar"/>
              </w:rPr>
              <w:t>魏宪骏</w:t>
            </w:r>
          </w:p>
        </w:tc>
        <w:tc>
          <w:tcPr>
            <w:tcW w:w="1950" w:type="dxa"/>
            <w:vAlign w:val="center"/>
          </w:tcPr>
          <w:p w14:paraId="54B832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潘英明</w:t>
            </w:r>
          </w:p>
          <w:p w14:paraId="0415F7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陈振锋</w:t>
            </w:r>
          </w:p>
          <w:p w14:paraId="7945ED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唐海涛</w:t>
            </w:r>
          </w:p>
          <w:p w14:paraId="069A30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崔飞虎</w:t>
            </w:r>
          </w:p>
          <w:p w14:paraId="6966F8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"/>
              </w:rPr>
              <w:t>王毛锐</w:t>
            </w:r>
          </w:p>
        </w:tc>
      </w:tr>
      <w:tr w14:paraId="53241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6" w:type="dxa"/>
            <w:vAlign w:val="center"/>
          </w:tcPr>
          <w:p w14:paraId="35FD54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广西师范大学</w:t>
            </w:r>
          </w:p>
        </w:tc>
        <w:tc>
          <w:tcPr>
            <w:tcW w:w="1966" w:type="dxa"/>
            <w:vAlign w:val="center"/>
          </w:tcPr>
          <w:p w14:paraId="17EFC2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智行足健——</w:t>
            </w:r>
          </w:p>
          <w:p w14:paraId="31FD6B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马拉松跑者鞋履的智能动态精准适配服务平台</w:t>
            </w:r>
          </w:p>
        </w:tc>
        <w:tc>
          <w:tcPr>
            <w:tcW w:w="1752" w:type="dxa"/>
            <w:vAlign w:val="center"/>
          </w:tcPr>
          <w:p w14:paraId="1C06E6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新消费</w:t>
            </w:r>
          </w:p>
          <w:p w14:paraId="6306E2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>与文化创意</w:t>
            </w:r>
          </w:p>
        </w:tc>
        <w:tc>
          <w:tcPr>
            <w:tcW w:w="1329" w:type="dxa"/>
            <w:vAlign w:val="center"/>
          </w:tcPr>
          <w:p w14:paraId="15A685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研究生组</w:t>
            </w:r>
          </w:p>
        </w:tc>
        <w:tc>
          <w:tcPr>
            <w:tcW w:w="1078" w:type="dxa"/>
            <w:vAlign w:val="center"/>
          </w:tcPr>
          <w:p w14:paraId="217FA2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靳璐瑶</w:t>
            </w:r>
          </w:p>
        </w:tc>
        <w:tc>
          <w:tcPr>
            <w:tcW w:w="5677" w:type="dxa"/>
            <w:vAlign w:val="center"/>
          </w:tcPr>
          <w:p w14:paraId="61BF37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陶佳蕴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梁佳悦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刘昕岱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任浩铭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田景愿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杨冰冰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卢家龙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陈庚飞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何姝睿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贾婧仪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马筱翼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茆传贵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伍家乐</w:t>
            </w:r>
          </w:p>
        </w:tc>
        <w:tc>
          <w:tcPr>
            <w:tcW w:w="1950" w:type="dxa"/>
            <w:vAlign w:val="center"/>
          </w:tcPr>
          <w:p w14:paraId="6C22AC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姚绩伟</w:t>
            </w:r>
          </w:p>
          <w:p w14:paraId="34ECA2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刘卫国</w:t>
            </w:r>
          </w:p>
          <w:p w14:paraId="40C5AB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骞</w:t>
            </w:r>
          </w:p>
          <w:p w14:paraId="2D8EB2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王艳琼</w:t>
            </w:r>
          </w:p>
          <w:p w14:paraId="2DD970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李卫超（李宁集团产品体验高级经理）</w:t>
            </w:r>
          </w:p>
        </w:tc>
      </w:tr>
      <w:tr w14:paraId="469D3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6" w:type="dxa"/>
            <w:vAlign w:val="center"/>
          </w:tcPr>
          <w:p w14:paraId="670DFE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桂林电子科技大学</w:t>
            </w:r>
          </w:p>
        </w:tc>
        <w:tc>
          <w:tcPr>
            <w:tcW w:w="1966" w:type="dxa"/>
            <w:shd w:val="clear"/>
            <w:vAlign w:val="center"/>
          </w:tcPr>
          <w:p w14:paraId="310544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元安——面向东盟的海外利益</w:t>
            </w:r>
          </w:p>
          <w:p w14:paraId="667E3C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风险预警平台</w:t>
            </w:r>
          </w:p>
        </w:tc>
        <w:tc>
          <w:tcPr>
            <w:tcW w:w="1752" w:type="dxa"/>
            <w:shd w:val="clear"/>
            <w:vAlign w:val="center"/>
          </w:tcPr>
          <w:p w14:paraId="6ADE6B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国际</w:t>
            </w:r>
          </w:p>
          <w:p w14:paraId="064A38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合作交流</w:t>
            </w:r>
          </w:p>
        </w:tc>
        <w:tc>
          <w:tcPr>
            <w:tcW w:w="1329" w:type="dxa"/>
            <w:shd w:val="clear"/>
            <w:vAlign w:val="center"/>
          </w:tcPr>
          <w:p w14:paraId="416D21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研究生组</w:t>
            </w:r>
          </w:p>
        </w:tc>
        <w:tc>
          <w:tcPr>
            <w:tcW w:w="1078" w:type="dxa"/>
            <w:shd w:val="clear"/>
            <w:vAlign w:val="center"/>
          </w:tcPr>
          <w:p w14:paraId="6221EB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刘万奇</w:t>
            </w:r>
          </w:p>
        </w:tc>
        <w:tc>
          <w:tcPr>
            <w:tcW w:w="5677" w:type="dxa"/>
            <w:shd w:val="clear"/>
            <w:vAlign w:val="center"/>
          </w:tcPr>
          <w:p w14:paraId="23F57E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王常斌，肖慈敏，张夏昀，靳  铭，幸小勇【广西师范大学经济与管理学院2024级工商管理专业研究生】，张学康，吴芳圆，夏杨凤，徐梦如，杨婷婷，杨太容，李紫阳，魏庆翱</w:t>
            </w:r>
          </w:p>
        </w:tc>
        <w:tc>
          <w:tcPr>
            <w:tcW w:w="1950" w:type="dxa"/>
            <w:shd w:val="clear"/>
            <w:vAlign w:val="center"/>
          </w:tcPr>
          <w:p w14:paraId="01B100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邓国峰</w:t>
            </w:r>
          </w:p>
          <w:p w14:paraId="5E7057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赵五一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  辉</w:t>
            </w:r>
          </w:p>
          <w:p w14:paraId="44E190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高靖添</w:t>
            </w:r>
          </w:p>
        </w:tc>
      </w:tr>
    </w:tbl>
    <w:p w14:paraId="748AB4FC"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9C821C-7882-4EE3-BB8D-C621E16E0C6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EF4C579-3ADD-4D52-8B40-A19727FE395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B38A0FC6-1EA7-492A-93D9-7F29E70958B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7B490EB-4596-4835-9EED-8BCAB113BF2E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4186CE1A-0E42-4AF1-A3AF-5BA75ECFE4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B8283A"/>
    <w:rsid w:val="08B8283A"/>
    <w:rsid w:val="17CA46CF"/>
    <w:rsid w:val="244A5795"/>
    <w:rsid w:val="48600579"/>
    <w:rsid w:val="70E81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540</Words>
  <Characters>542</Characters>
  <Lines>0</Lines>
  <Paragraphs>0</Paragraphs>
  <TotalTime>9</TotalTime>
  <ScaleCrop>false</ScaleCrop>
  <LinksUpToDate>false</LinksUpToDate>
  <CharactersWithSpaces>559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2026-06-22T02:12:00Z</dcterms:created>
  <dc:creator>何明圆</dc:creator>
  <cp:lastModifiedBy>何明圆</cp:lastModifiedBy>
  <dcterms:modified xsi:type="dcterms:W3CDTF">2026-06-22T05:38:06Z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DF55B2C346344AFD8A98F047B4520902_13</vt:lpwstr>
  </property>
  <property fmtid="{D5CDD505-2E9C-101B-9397-08002B2CF9AE}" pid="4" name="KSOTemplateDocerSaveRecord">
    <vt:lpwstr>eyJoZGlkIjoiZDQ2YWJlNDY3NTYxOTg3NGViOTZkOGMwNTExY2M3MTUiLCJ1c2VySWQiOiI0MDk1OTgwODEifQ==</vt:lpwstr>
  </property>
</Properties>
</file>