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eastAsia="zh-CN"/>
        </w:rPr>
        <w:t>拟提名2019年度国家科学技术奖</w:t>
      </w:r>
      <w:r>
        <w:rPr>
          <w:rFonts w:ascii="Times New Roman" w:hAnsi="Times New Roman" w:eastAsia="方正小标宋_GBK" w:cs="Times New Roman"/>
          <w:sz w:val="44"/>
          <w:szCs w:val="44"/>
        </w:rPr>
        <w:t>项目</w:t>
      </w:r>
      <w:r>
        <w:rPr>
          <w:rFonts w:hint="eastAsia" w:ascii="Times New Roman" w:hAnsi="Times New Roman" w:eastAsia="方正小标宋_GBK" w:cs="Times New Roman"/>
          <w:sz w:val="44"/>
          <w:szCs w:val="44"/>
          <w:lang w:eastAsia="zh-CN"/>
        </w:rPr>
        <w:t>情况</w:t>
      </w:r>
    </w:p>
    <w:p>
      <w:pPr>
        <w:spacing w:line="600" w:lineRule="exact"/>
        <w:ind w:firstLine="640" w:firstLineChars="200"/>
        <w:rPr>
          <w:rFonts w:ascii="Times New Roman" w:hAnsi="Times New Roman" w:eastAsia="仿宋_GB2312" w:cs="Times New Roman"/>
          <w:sz w:val="32"/>
          <w:szCs w:val="32"/>
          <w:shd w:val="pct10" w:color="auto" w:fill="FFFFFF"/>
        </w:rPr>
      </w:pPr>
    </w:p>
    <w:p>
      <w:pPr>
        <w:spacing w:line="600" w:lineRule="exac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一、</w:t>
      </w:r>
      <w:r>
        <w:rPr>
          <w:rFonts w:ascii="Times New Roman" w:hAnsi="Times New Roman" w:eastAsia="黑体" w:cs="Times New Roman"/>
          <w:sz w:val="32"/>
          <w:szCs w:val="32"/>
        </w:rPr>
        <w:t>项目名称</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大数据挖掘的若干模型和方法</w:t>
      </w:r>
    </w:p>
    <w:p>
      <w:pPr>
        <w:spacing w:line="600" w:lineRule="exact"/>
        <w:ind w:firstLine="640" w:firstLineChars="200"/>
        <w:rPr>
          <w:rFonts w:ascii="Times New Roman" w:hAnsi="Times New Roman" w:eastAsia="仿宋_GB2312" w:cs="Times New Roman"/>
          <w:sz w:val="32"/>
          <w:szCs w:val="32"/>
        </w:rPr>
      </w:pPr>
    </w:p>
    <w:p>
      <w:pPr>
        <w:spacing w:line="600" w:lineRule="exac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二、</w:t>
      </w:r>
      <w:r>
        <w:rPr>
          <w:rFonts w:ascii="Times New Roman" w:hAnsi="Times New Roman" w:eastAsia="黑体" w:cs="Times New Roman"/>
          <w:sz w:val="32"/>
          <w:szCs w:val="32"/>
        </w:rPr>
        <w:t>提名意见</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项目对大数据挖掘的若干模型和方法开展了深入研究，解决了大数据挖掘若干科学问题，例如，系统性地阐明大数据的基本特征，提出了大数据多层次处理框架；设计稀疏嵌入与最小方差下的哈希方法，有效解决训练数据集具有海量特征和高维特征的问题；发明了含缺失值的决策树分类子，可以直接有效地利用缺失数据。研究成果发表在TKDE、TIP和PAMI等权威杂志，在国内外产生出显著的学术影响，被同行引用2600多次、SCI引用1100多次，获得了学术界和工业界的广泛好评、跟进发展和采用，</w:t>
      </w:r>
      <w:r>
        <w:rPr>
          <w:rFonts w:ascii="Times New Roman" w:hAnsi="Times New Roman" w:eastAsia="仿宋_GB2312" w:cs="Times New Roman"/>
          <w:sz w:val="32"/>
          <w:szCs w:val="32"/>
        </w:rPr>
        <w:t>有力推动了本学科及相关学科的发展。</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项目材料填写规范，内容真实，经公示无异议。对照国家自然科学奖授奖条件，提名该项目为国家自然科学奖二等奖。</w:t>
      </w:r>
    </w:p>
    <w:p>
      <w:pPr>
        <w:spacing w:line="600" w:lineRule="exact"/>
        <w:ind w:firstLine="640" w:firstLineChars="200"/>
        <w:rPr>
          <w:rFonts w:ascii="Times New Roman" w:hAnsi="Times New Roman" w:eastAsia="仿宋_GB2312" w:cs="Times New Roman"/>
          <w:sz w:val="32"/>
          <w:szCs w:val="32"/>
        </w:rPr>
      </w:pPr>
    </w:p>
    <w:p>
      <w:pPr>
        <w:spacing w:line="600" w:lineRule="exac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三、</w:t>
      </w:r>
      <w:r>
        <w:rPr>
          <w:rFonts w:ascii="Times New Roman" w:hAnsi="Times New Roman" w:eastAsia="黑体" w:cs="Times New Roman"/>
          <w:sz w:val="32"/>
          <w:szCs w:val="32"/>
        </w:rPr>
        <w:t>项目简介</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图灵奖获得者斯通布雷克教授认为，大数据的四种含义之一是大多样性，意指：处理来自太多源的数据必然导致令人畏惧的数据集成挑战。数据集成</w:t>
      </w:r>
      <w:r>
        <w:rPr>
          <w:rFonts w:hint="eastAsia" w:ascii="Times New Roman" w:hAnsi="Times New Roman" w:eastAsia="仿宋_GB2312" w:cs="Times New Roman"/>
          <w:bCs/>
          <w:sz w:val="32"/>
          <w:szCs w:val="32"/>
        </w:rPr>
        <w:t>的</w:t>
      </w:r>
      <w:r>
        <w:rPr>
          <w:rFonts w:ascii="Times New Roman" w:hAnsi="Times New Roman" w:eastAsia="仿宋_GB2312" w:cs="Times New Roman"/>
          <w:bCs/>
          <w:sz w:val="32"/>
          <w:szCs w:val="32"/>
        </w:rPr>
        <w:t>实质性困难在于多源数据的</w:t>
      </w:r>
      <w:r>
        <w:rPr>
          <w:rFonts w:ascii="Times New Roman" w:hAnsi="Times New Roman" w:eastAsia="仿宋_GB2312" w:cs="Times New Roman"/>
          <w:sz w:val="32"/>
          <w:szCs w:val="32"/>
        </w:rPr>
        <w:t>海量、异质异构和低质量性，这也一直是数据库领域的基础性关键研究问题。该项目组在过十</w:t>
      </w:r>
      <w:r>
        <w:rPr>
          <w:rFonts w:hint="eastAsia" w:ascii="Times New Roman" w:hAnsi="Times New Roman" w:eastAsia="仿宋_GB2312" w:cs="Times New Roman"/>
          <w:sz w:val="32"/>
          <w:szCs w:val="32"/>
        </w:rPr>
        <w:t>来</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对大数据的上述挑战中海量、高维、动态和低质量等问题展开深入研究，揭示了大数据中模式的形态与演变态势，提出训练样本的分块挖掘方法、噪音数据和缺失数据利用模型，从而，在2013年</w:t>
      </w:r>
      <w:r>
        <w:rPr>
          <w:rFonts w:ascii="Times New Roman" w:hAnsi="Times New Roman" w:eastAsia="仿宋_GB2312" w:cs="Times New Roman"/>
          <w:sz w:val="32"/>
          <w:szCs w:val="32"/>
        </w:rPr>
        <w:t>阐明了大数据的</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个基本特征：异构、自治、复杂和演化，</w:t>
      </w:r>
      <w:r>
        <w:rPr>
          <w:rFonts w:hint="eastAsia" w:ascii="Times New Roman" w:hAnsi="Times New Roman" w:eastAsia="仿宋_GB2312" w:cs="Times New Roman"/>
          <w:sz w:val="32"/>
          <w:szCs w:val="32"/>
        </w:rPr>
        <w:t>凝练出</w:t>
      </w:r>
      <w:r>
        <w:rPr>
          <w:rFonts w:ascii="Times New Roman" w:hAnsi="Times New Roman" w:eastAsia="仿宋_GB2312" w:cs="Times New Roman"/>
          <w:sz w:val="32"/>
          <w:szCs w:val="32"/>
        </w:rPr>
        <w:t>HACE定理</w:t>
      </w:r>
      <w:r>
        <w:rPr>
          <w:rFonts w:hint="eastAsia" w:ascii="Times New Roman" w:hAnsi="Times New Roman" w:eastAsia="仿宋_GB2312" w:cs="Times New Roman"/>
          <w:sz w:val="32"/>
          <w:szCs w:val="32"/>
        </w:rPr>
        <w:t>。主要科学发现点如下：</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b/>
          <w:sz w:val="32"/>
          <w:szCs w:val="32"/>
        </w:rPr>
        <w:t>大数据的基本特征与挖掘框架：</w:t>
      </w:r>
      <w:r>
        <w:rPr>
          <w:rFonts w:ascii="Times New Roman" w:hAnsi="Times New Roman" w:eastAsia="仿宋_GB2312" w:cs="Times New Roman"/>
          <w:sz w:val="32"/>
          <w:szCs w:val="32"/>
        </w:rPr>
        <w:t>阐明大数据的基本特征，提出了大数据多层处理框架，为大数据分析提供了理论基础和应用框架；提出稀疏嵌入与最小方差下的哈希方法，用于处理海量特征和高维特征的训练数据集。</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b/>
          <w:sz w:val="32"/>
          <w:szCs w:val="32"/>
        </w:rPr>
        <w:t>不完全动态大数据的模式发现：</w:t>
      </w:r>
      <w:r>
        <w:rPr>
          <w:rFonts w:ascii="Times New Roman" w:hAnsi="Times New Roman" w:eastAsia="仿宋_GB2312" w:cs="Times New Roman"/>
          <w:sz w:val="32"/>
          <w:szCs w:val="32"/>
        </w:rPr>
        <w:t>揭示大数据中模式的形态与演变态势，提出面向大数据的不完全信息下模式发现、动态模式发现和模式演变的模型与方法。</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b/>
          <w:sz w:val="32"/>
          <w:szCs w:val="32"/>
        </w:rPr>
        <w:t>噪音以及缺失数据的模式质量：</w:t>
      </w:r>
      <w:r>
        <w:rPr>
          <w:rFonts w:ascii="Times New Roman" w:hAnsi="Times New Roman" w:eastAsia="仿宋_GB2312" w:cs="Times New Roman"/>
          <w:sz w:val="32"/>
          <w:szCs w:val="32"/>
        </w:rPr>
        <w:t>揭示噪音数据的可修正机制及缺失数据与已知数据之间的关联关系，提出误差感知下的贝叶斯分类器用于解决噪声数据清洗所带来的信息丢失和信息错误的问题。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核心论文发表在计算机学科领域的一流国际期刊与会议，代表性论文[1]自2013年下半年在IEEE的电子图书馆（快于纸质拷贝）正式发表以来，已经得到了国际同行的广泛关注。在所有IEEE出版的文章中（包括所有年份、所有期刊和会议论文），这篇大数据文章已经连续18个月被下载的次数均排第一，已入选ESI高被引论文。8 篇代表性论文SCI引用1183次，Google Scholar 引用2604次；单篇最高SCI 引用715次，Google Scholar引用1811次。上述工作得到了40多个国家/地区，其中包括近20位美/英/加等国院士和IEEE/ACM/AAAS/IAPR Fellow等国际同行的高度认可。</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项目第一完成人吴信东教授是“多源海量动态信息处理”教育部创新团队带头人、IEEE Fellow、AAAS Fellow。2004年获得数据挖掘领域的最高奉献奖—ACM SIGKDD奉献奖，2006年获得了IEEE ICDM杰出奉献奖。因为“在数据挖掘及应用领域的先驱性贡献”，2012年获IEEE计算机学会技术进步奖，2014年获得IEEE ICDM 10年最有影响力论文奖，已成为数据挖掘领域中领导学科发展、推动技术进步的国际学术带头人之一。</w:t>
      </w:r>
    </w:p>
    <w:p>
      <w:pPr>
        <w:spacing w:line="600" w:lineRule="exact"/>
        <w:ind w:firstLine="640" w:firstLineChars="200"/>
        <w:rPr>
          <w:rFonts w:ascii="Times New Roman" w:hAnsi="Times New Roman" w:eastAsia="仿宋_GB2312" w:cs="Times New Roman"/>
          <w:sz w:val="32"/>
          <w:szCs w:val="32"/>
        </w:rPr>
      </w:pPr>
    </w:p>
    <w:p>
      <w:pPr>
        <w:spacing w:line="600" w:lineRule="exac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四、</w:t>
      </w:r>
      <w:r>
        <w:rPr>
          <w:rFonts w:ascii="Times New Roman" w:hAnsi="Times New Roman" w:eastAsia="黑体" w:cs="Times New Roman"/>
          <w:sz w:val="32"/>
          <w:szCs w:val="32"/>
        </w:rPr>
        <w:t>重要科学发现</w:t>
      </w:r>
    </w:p>
    <w:p>
      <w:pPr>
        <w:pStyle w:val="3"/>
        <w:spacing w:line="600" w:lineRule="exact"/>
        <w:ind w:firstLine="0" w:firstLineChars="0"/>
        <w:rPr>
          <w:rFonts w:ascii="Times New Roman" w:eastAsia="仿宋_GB2312"/>
          <w:b/>
          <w:sz w:val="32"/>
          <w:szCs w:val="32"/>
        </w:rPr>
      </w:pPr>
      <w:r>
        <w:rPr>
          <w:rFonts w:hint="eastAsia" w:ascii="Times New Roman" w:eastAsia="仿宋_GB2312"/>
          <w:b/>
          <w:sz w:val="32"/>
          <w:szCs w:val="32"/>
          <w:lang w:eastAsia="zh-CN"/>
        </w:rPr>
        <w:t>（一）</w:t>
      </w:r>
      <w:r>
        <w:rPr>
          <w:rFonts w:ascii="Times New Roman" w:eastAsia="仿宋_GB2312"/>
          <w:b/>
          <w:sz w:val="32"/>
          <w:szCs w:val="32"/>
        </w:rPr>
        <w:t>重要科学发现</w:t>
      </w:r>
    </w:p>
    <w:p>
      <w:pPr>
        <w:spacing w:line="600" w:lineRule="exact"/>
        <w:ind w:firstLine="640" w:firstLineChars="200"/>
        <w:rPr>
          <w:rFonts w:ascii="Times New Roman" w:hAnsi="Times New Roman" w:eastAsia="仿宋_GB2312" w:cs="Times New Roman"/>
          <w:sz w:val="32"/>
          <w:szCs w:val="32"/>
        </w:rPr>
      </w:pPr>
      <w:bookmarkStart w:id="0" w:name="OLE_LINK552"/>
      <w:r>
        <w:rPr>
          <w:rFonts w:ascii="Times New Roman" w:hAnsi="Times New Roman" w:eastAsia="仿宋_GB2312" w:cs="Times New Roman"/>
          <w:sz w:val="32"/>
          <w:szCs w:val="32"/>
        </w:rPr>
        <w:t>许多图灵奖获得者，例如，斯通布雷克（Stonebraker）和Gray，对大数据做了定义和描述，都是认可大数据的多样性特性。特别是，数据库领域著名学者斯通布雷克教授于2013年3月14日在CACM的博客撰文对大数据的大多样性明确定义，是指：处理来自太多源点的数据需要面对令人畏惧的数据集成挑战（https://cacm.acm.org/blogs/blog- cacm/162095-what-does-big-data-mean-part-4/fulltex）。</w:t>
      </w:r>
      <w:bookmarkEnd w:id="0"/>
      <w:bookmarkStart w:id="1" w:name="_Hlk531659881"/>
      <w:bookmarkStart w:id="2" w:name="OLE_LINK554"/>
      <w:bookmarkStart w:id="3" w:name="OLE_LINK555"/>
      <w:bookmarkStart w:id="4" w:name="OLE_LINK24"/>
      <w:r>
        <w:rPr>
          <w:rFonts w:ascii="Times New Roman" w:hAnsi="Times New Roman" w:eastAsia="仿宋_GB2312" w:cs="Times New Roman"/>
          <w:sz w:val="32"/>
          <w:szCs w:val="32"/>
        </w:rPr>
        <w:t>具体地说</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数据集成的实质</w:t>
      </w:r>
      <w:r>
        <w:rPr>
          <w:rFonts w:ascii="Times New Roman" w:hAnsi="Times New Roman" w:eastAsia="仿宋_GB2312" w:cs="Times New Roman"/>
          <w:bCs/>
          <w:sz w:val="32"/>
          <w:szCs w:val="32"/>
        </w:rPr>
        <w:t>困难在于多源数据的复杂性和低质量性，表现在数据的</w:t>
      </w:r>
      <w:r>
        <w:rPr>
          <w:rFonts w:ascii="Times New Roman" w:hAnsi="Times New Roman" w:eastAsia="仿宋_GB2312" w:cs="Times New Roman"/>
          <w:sz w:val="32"/>
          <w:szCs w:val="32"/>
        </w:rPr>
        <w:t>海量、高维、动态、异质异构、含噪音和缺失值、不一致等方面</w:t>
      </w:r>
      <w:bookmarkEnd w:id="1"/>
      <w:r>
        <w:rPr>
          <w:rFonts w:ascii="Times New Roman" w:hAnsi="Times New Roman" w:eastAsia="仿宋_GB2312" w:cs="Times New Roman"/>
          <w:sz w:val="32"/>
          <w:szCs w:val="32"/>
        </w:rPr>
        <w:t>，这也一直是数据库领域的基础性关键研究问题。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该项目组经过十来年的深入探索，</w:t>
      </w:r>
      <w:r>
        <w:rPr>
          <w:rFonts w:ascii="Times New Roman" w:hAnsi="Times New Roman" w:eastAsia="仿宋_GB2312" w:cs="Times New Roman"/>
          <w:bCs/>
          <w:sz w:val="32"/>
          <w:szCs w:val="32"/>
        </w:rPr>
        <w:t>对大数据的</w:t>
      </w:r>
      <w:r>
        <w:rPr>
          <w:rFonts w:ascii="Times New Roman" w:hAnsi="Times New Roman" w:eastAsia="仿宋_GB2312" w:cs="Times New Roman"/>
          <w:sz w:val="32"/>
          <w:szCs w:val="32"/>
        </w:rPr>
        <w:t>上述挑战中海量、高维、动态和低质量等问题展开系列研究，揭示了大数据中模式的形态与演变态势，提出训练样本的分块挖掘方法、噪音数据和缺失数据利用模型，从而，在2013年阐明了大数据的四个基本特征：异构、自治、复杂和演化，凝练出HACE定理（TKDE 2014）。</w:t>
      </w:r>
    </w:p>
    <w:bookmarkEnd w:id="2"/>
    <w:bookmarkEnd w:id="3"/>
    <w:bookmarkEnd w:id="4"/>
    <w:p>
      <w:pPr>
        <w:spacing w:line="600" w:lineRule="exact"/>
        <w:ind w:firstLine="755" w:firstLineChars="236"/>
        <w:rPr>
          <w:rFonts w:ascii="Times New Roman" w:hAnsi="Times New Roman" w:eastAsia="仿宋_GB2312" w:cs="Times New Roman"/>
          <w:sz w:val="32"/>
          <w:szCs w:val="32"/>
        </w:rPr>
      </w:pPr>
      <w:bookmarkStart w:id="5" w:name="OLE_LINK70"/>
      <w:bookmarkStart w:id="6" w:name="OLE_LINK71"/>
      <w:r>
        <w:rPr>
          <w:rFonts w:ascii="Times New Roman" w:hAnsi="Times New Roman" w:eastAsia="仿宋_GB2312" w:cs="Times New Roman"/>
          <w:sz w:val="32"/>
          <w:szCs w:val="32"/>
        </w:rPr>
        <w:t>该项目组开展“大数据挖掘的若干模型和方法”的研究十多年，取得了一系列理论研究成果，主要体现在下面的三个重要科学发现点，现在以该项目选择的8篇代表性论文来陈述取得的研究成果。</w:t>
      </w:r>
    </w:p>
    <w:p>
      <w:pPr>
        <w:autoSpaceDE w:val="0"/>
        <w:autoSpaceDN w:val="0"/>
        <w:adjustRightInd w:val="0"/>
        <w:spacing w:line="600" w:lineRule="exact"/>
        <w:ind w:firstLine="720" w:firstLineChars="224"/>
        <w:rPr>
          <w:rFonts w:ascii="Times New Roman" w:hAnsi="Times New Roman" w:eastAsia="仿宋_GB2312" w:cs="Times New Roman"/>
          <w:b/>
          <w:sz w:val="32"/>
          <w:szCs w:val="32"/>
        </w:rPr>
      </w:pPr>
      <w:r>
        <w:rPr>
          <w:rFonts w:ascii="Times New Roman" w:hAnsi="Times New Roman" w:eastAsia="仿宋_GB2312" w:cs="Times New Roman"/>
          <w:b/>
          <w:sz w:val="32"/>
          <w:szCs w:val="32"/>
        </w:rPr>
        <w:t>科学发现点1、大数据的基本特征与挖掘框架：阐明大数据的基本特征，提出了大数据多层处理框架，为大数据分析提供了理论基础和应用框架；提出稀疏嵌入与最小方差下的哈希方法，用于处理海量特征和高维特征的训练数据集。 （学科分类名称：数据库；代表性论文为[1][3]）</w:t>
      </w:r>
    </w:p>
    <w:p>
      <w:pPr>
        <w:pStyle w:val="3"/>
        <w:spacing w:line="600" w:lineRule="exact"/>
        <w:ind w:firstLine="640"/>
        <w:rPr>
          <w:rFonts w:ascii="Times New Roman" w:eastAsia="仿宋_GB2312"/>
          <w:sz w:val="32"/>
          <w:szCs w:val="32"/>
        </w:rPr>
      </w:pPr>
      <w:r>
        <w:rPr>
          <w:rFonts w:ascii="Times New Roman" w:eastAsia="仿宋_GB2312"/>
          <w:sz w:val="32"/>
          <w:szCs w:val="32"/>
        </w:rPr>
        <w:t>我们知道，《Nature》和《Science》两个顶级杂志分别于2008和2011年组织了大数据专辑，阐明了大数据时代的到来。美国政府在2012年启动了大数据研发计划并将其提升至国家战略以来，大数据已经成为近几年来学术界与工业界的研究重点和投资热点。围绕这个机遇与挑战，该项目从大数据的核心基础特征和海量问题展开研究并取得进展。针对上述发现，该项目从下面两个方面展开研究。</w:t>
      </w:r>
    </w:p>
    <w:p>
      <w:pPr>
        <w:pStyle w:val="3"/>
        <w:spacing w:line="600" w:lineRule="exact"/>
        <w:ind w:firstLine="640"/>
        <w:rPr>
          <w:rFonts w:ascii="Times New Roman" w:eastAsia="仿宋_GB2312"/>
          <w:sz w:val="32"/>
          <w:szCs w:val="32"/>
        </w:rPr>
      </w:pPr>
      <w:r>
        <w:rPr>
          <w:rFonts w:ascii="Times New Roman" w:eastAsia="仿宋_GB2312"/>
          <w:sz w:val="32"/>
          <w:szCs w:val="32"/>
        </w:rPr>
        <w:t>（1.1）与图灵奖获得者斯通布雷克定义大数据的多样性的同一时间段，该项目系统的阐明了大数据的4个基本特征：异构、自治、复杂和演化，提出大数据本质的HACE定理。HACE定理指出，大数据始于异构、自治的多源海量数据，旨在寻求探索复杂的和演化的数据关联的方法和途径。依据HACE定理对大数据特征的阐述，该项目以大数据挖掘平台为核心，构建了由内而外的三层处理框架。其中，第一层架构用于解决大数据场景下的数据存储和计算问题；第二层架构用于解决数据挖掘过程中数据共享和保护，以及领域和应用知识使用的问题；第三层架构用于解决大数据挖掘平台中不同分布节点之间信息交换和融合的问题。该项目提出的HACE定理概括了大数据的本质特征，提出的大数据处理框架覆盖了大数据的存储和运算，不同节点之间的语义关联和领域知识利用，以及大数据挖掘算法的具体设计等内容。该项目从本质上揭示了大数据场景下进行数据挖掘的科学方法，为大数据分析和应用提供了理论基础。</w:t>
      </w:r>
    </w:p>
    <w:p>
      <w:pPr>
        <w:pStyle w:val="3"/>
        <w:spacing w:line="600" w:lineRule="exact"/>
        <w:ind w:firstLine="640"/>
        <w:rPr>
          <w:rFonts w:ascii="Times New Roman" w:eastAsia="仿宋_GB2312"/>
          <w:sz w:val="32"/>
          <w:szCs w:val="32"/>
        </w:rPr>
      </w:pPr>
      <w:r>
        <w:rPr>
          <w:rFonts w:ascii="Times New Roman" w:eastAsia="仿宋_GB2312"/>
          <w:sz w:val="32"/>
          <w:szCs w:val="32"/>
        </w:rPr>
        <w:t>（1.2）针对大数据的海量高维特性，现有的近邻关系保持的哈希方法是针对小训练样本量设计的，其处理大样本量的效果不能满足应用的需求。哈希是处理海量复杂数据的典型数据结构，通过学习合适的哈希函数来将高维数据转换成二进制代码，并尽可能地保持数据的原有邻近关系，是近年来最流行的数据预处理方法。在多源环境下，每个源点的数据量通常是海量且高维度的，需要采用哈希方法来处理训练样本量大的问题，以便获得更好的挖掘结果和效果。该项目提出了稀疏嵌入与最小方差下的哈希方法，实现了有效的哈希函数学习，为挖掘静态海量高维度的单源点中的数据提供了一条现实可行的途径，是局部模式分析下的多源大数据挖掘的支撑技术。</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这个发现点的2篇代表性论文都是CCF A类期刊论文和ESI高被引论文。该项目提出的方法被国际上的多位著名学者追踪与对比研究。例如，RMIT大学Zahir Tari教授在《IEEE Transactions on Cloud Computing》的论文中引用该项目的代表性论文[1]，指出该论文构建了数据挖掘技术的体系。来自英国工程技术学会和英国计算机学会会士Ling Shao和IEEE Fellow李学龙教授两个研究组对[3]中提出的方法进行长期的追踪研究。西北工大研究组的研究指出[3]中提出的方法通过对稀疏编码达到很好对高维数据进行二进制表示能在高维数据检索方面取得好成绩，Ling Shao指出投影矩阵是hashing一个公开性问题，[3]中提出的方法通过优化一个重构问题构造投影均值是他们方法的研究动机。而且，在他们多篇ESI高被引论文和IEEE Fellow美国德克萨斯大学Tian Qi教授的文章均将[3]中提出的方法当做评价指标。</w:t>
      </w:r>
    </w:p>
    <w:bookmarkEnd w:id="5"/>
    <w:bookmarkEnd w:id="6"/>
    <w:p>
      <w:pPr>
        <w:autoSpaceDE w:val="0"/>
        <w:autoSpaceDN w:val="0"/>
        <w:adjustRightInd w:val="0"/>
        <w:spacing w:line="600" w:lineRule="exact"/>
        <w:ind w:firstLine="723" w:firstLineChars="225"/>
        <w:rPr>
          <w:rFonts w:ascii="Times New Roman" w:hAnsi="Times New Roman" w:eastAsia="仿宋_GB2312" w:cs="Times New Roman"/>
          <w:b/>
          <w:sz w:val="32"/>
          <w:szCs w:val="32"/>
        </w:rPr>
      </w:pPr>
      <w:r>
        <w:rPr>
          <w:rFonts w:ascii="Times New Roman" w:hAnsi="Times New Roman" w:eastAsia="仿宋_GB2312" w:cs="Times New Roman"/>
          <w:b/>
          <w:sz w:val="32"/>
          <w:szCs w:val="32"/>
        </w:rPr>
        <w:t>科学发现点2、不完全动态大数据的模式发现：揭示大数据中模式的形态与演变态势，提出面向大数据的不完全信息下模式发现、动态模式发现和模式演变的模型与方法。（学科分类：数据库，代表性论</w:t>
      </w:r>
      <w:r>
        <w:rPr>
          <w:rFonts w:hint="eastAsia" w:ascii="Times New Roman" w:hAnsi="Times New Roman" w:eastAsia="仿宋_GB2312" w:cs="Times New Roman"/>
          <w:b/>
          <w:sz w:val="32"/>
          <w:szCs w:val="32"/>
        </w:rPr>
        <w:t>文</w:t>
      </w:r>
      <w:r>
        <w:rPr>
          <w:rFonts w:ascii="Times New Roman" w:hAnsi="Times New Roman" w:eastAsia="仿宋_GB2312" w:cs="Times New Roman"/>
          <w:b/>
          <w:sz w:val="32"/>
          <w:szCs w:val="32"/>
        </w:rPr>
        <w:t>[2][4][8]）</w:t>
      </w:r>
    </w:p>
    <w:p>
      <w:pPr>
        <w:autoSpaceDE w:val="0"/>
        <w:autoSpaceDN w:val="0"/>
        <w:adjustRightInd w:val="0"/>
        <w:spacing w:line="600" w:lineRule="exact"/>
        <w:ind w:firstLine="723" w:firstLineChars="225"/>
        <w:rPr>
          <w:rFonts w:ascii="Times New Roman" w:hAnsi="Times New Roman" w:eastAsia="仿宋_GB2312" w:cs="Times New Roman"/>
          <w:kern w:val="0"/>
          <w:sz w:val="32"/>
          <w:szCs w:val="32"/>
        </w:rPr>
      </w:pPr>
      <w:r>
        <w:rPr>
          <w:rFonts w:ascii="Times New Roman" w:hAnsi="Times New Roman" w:eastAsia="仿宋_GB2312" w:cs="Times New Roman"/>
          <w:b/>
          <w:sz w:val="32"/>
          <w:szCs w:val="32"/>
        </w:rPr>
        <w:t>大</w:t>
      </w:r>
      <w:r>
        <w:rPr>
          <w:rFonts w:ascii="Times New Roman" w:hAnsi="Times New Roman" w:eastAsia="仿宋_GB2312" w:cs="Times New Roman"/>
          <w:b/>
          <w:kern w:val="0"/>
          <w:sz w:val="32"/>
          <w:szCs w:val="32"/>
        </w:rPr>
        <w:t>数据的高维性与动态性对传统数据分析与挖掘技术提出了新挑战。</w:t>
      </w:r>
      <w:r>
        <w:rPr>
          <w:rFonts w:ascii="Times New Roman" w:hAnsi="Times New Roman" w:eastAsia="仿宋_GB2312" w:cs="Times New Roman"/>
          <w:kern w:val="0"/>
          <w:sz w:val="32"/>
          <w:szCs w:val="32"/>
        </w:rPr>
        <w:t>同时，大数据的信息</w:t>
      </w:r>
      <w:r>
        <w:rPr>
          <w:rFonts w:ascii="Times New Roman" w:hAnsi="Times New Roman" w:eastAsia="仿宋_GB2312" w:cs="Times New Roman"/>
          <w:sz w:val="32"/>
          <w:szCs w:val="32"/>
        </w:rPr>
        <w:t>采样不充分也是大数据收集中不可避免的问题。例如，医生录入电子病历主要记录医疗过程，记录过程中数据本身会有缺失。然而现阶段大数据挖掘与分析方法必须依赖完整的数据集，因此，</w:t>
      </w:r>
      <w:r>
        <w:rPr>
          <w:rFonts w:ascii="Times New Roman" w:hAnsi="Times New Roman" w:eastAsia="仿宋_GB2312" w:cs="Times New Roman"/>
          <w:b/>
          <w:sz w:val="32"/>
          <w:szCs w:val="32"/>
        </w:rPr>
        <w:t>大数据挖掘中如何处理信息采样的不充分问题也是大数据挖掘领域研究的一个难点问题。</w:t>
      </w:r>
      <w:r>
        <w:rPr>
          <w:rFonts w:ascii="Times New Roman" w:hAnsi="Times New Roman" w:eastAsia="仿宋_GB2312" w:cs="Times New Roman"/>
          <w:sz w:val="32"/>
          <w:szCs w:val="32"/>
        </w:rPr>
        <w:t>围绕上述发现点，该项目从如下三个方面展开研究并取得进展。</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（2.1）</w:t>
      </w:r>
      <w:r>
        <w:rPr>
          <w:rFonts w:ascii="Times New Roman" w:hAnsi="Times New Roman" w:eastAsia="仿宋_GB2312" w:cs="Times New Roman"/>
          <w:b/>
          <w:sz w:val="32"/>
          <w:szCs w:val="32"/>
        </w:rPr>
        <w:t>不完全数据</w:t>
      </w:r>
      <w:r>
        <w:rPr>
          <w:rFonts w:ascii="Times New Roman" w:hAnsi="Times New Roman" w:eastAsia="仿宋_GB2312" w:cs="Times New Roman"/>
          <w:b/>
          <w:kern w:val="0"/>
          <w:sz w:val="32"/>
          <w:szCs w:val="32"/>
        </w:rPr>
        <w:t>挖掘</w:t>
      </w:r>
      <w:r>
        <w:rPr>
          <w:rFonts w:ascii="Times New Roman" w:hAnsi="Times New Roman" w:eastAsia="仿宋_GB2312" w:cs="Times New Roman"/>
          <w:b/>
          <w:sz w:val="32"/>
          <w:szCs w:val="32"/>
        </w:rPr>
        <w:t>。</w:t>
      </w:r>
      <w:r>
        <w:rPr>
          <w:rFonts w:ascii="Times New Roman" w:hAnsi="Times New Roman" w:eastAsia="仿宋_GB2312" w:cs="Times New Roman"/>
          <w:kern w:val="0"/>
          <w:sz w:val="32"/>
          <w:szCs w:val="32"/>
        </w:rPr>
        <w:t>传统的数据挖掘方法</w:t>
      </w:r>
      <w:r>
        <w:rPr>
          <w:rFonts w:ascii="Times New Roman" w:hAnsi="Times New Roman" w:eastAsia="仿宋_GB2312" w:cs="Times New Roman"/>
          <w:sz w:val="32"/>
          <w:szCs w:val="32"/>
        </w:rPr>
        <w:t>依赖完整的数据集，所以对于具有缺失值的数据集，往往通过各个方法来填充或补全这些缺失值。由于大数据的海量性，传统的缺失值补全方法，如最近邻方法、EM算法等从时空复杂度来说，是不可行的。代表性论文[2]给出了一种新的缺失值处理思想。该方法思想可以在无需填充或补全缺失值的情况下，仅利用已知数据，可以抽取到高质量的决策规则。代表性论文[2]揭示了缺失值、缺失值采样的代价、以及缺失值对误分类的影响之间的关系，指出了填充缺失值未必对降低误分类率有影响，仅利用数据中已知数值，提出直接利用缺失数据，设计一种含缺失数据的决策树分类</w:t>
      </w:r>
      <w:r>
        <w:rPr>
          <w:rFonts w:hint="eastAsia" w:ascii="Times New Roman" w:hAnsi="Times New Roman" w:eastAsia="仿宋_GB2312" w:cs="Times New Roman"/>
          <w:sz w:val="32"/>
          <w:szCs w:val="32"/>
        </w:rPr>
        <w:t>子</w:t>
      </w:r>
      <w:r>
        <w:rPr>
          <w:rFonts w:ascii="Times New Roman" w:hAnsi="Times New Roman" w:eastAsia="仿宋_GB2312" w:cs="Times New Roman"/>
          <w:sz w:val="32"/>
          <w:szCs w:val="32"/>
        </w:rPr>
        <w:t>，为缺失数据利用开辟新途径。</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（2.2）</w:t>
      </w:r>
      <w:r>
        <w:rPr>
          <w:rFonts w:ascii="Times New Roman" w:hAnsi="Times New Roman" w:eastAsia="仿宋_GB2312" w:cs="Times New Roman"/>
          <w:b/>
          <w:sz w:val="32"/>
          <w:szCs w:val="32"/>
        </w:rPr>
        <w:t>流特征挖掘</w:t>
      </w:r>
      <w:r>
        <w:rPr>
          <w:rFonts w:ascii="Times New Roman" w:hAnsi="Times New Roman" w:eastAsia="仿宋_GB2312" w:cs="Times New Roman"/>
          <w:sz w:val="32"/>
          <w:szCs w:val="32"/>
        </w:rPr>
        <w:t>。数据挖掘研究关注的核心问题往往是数据的海量、动态的样本空间, 而通常假定数据的特征空间是静态、已知的。然而在许多实践问题中，大数据的特征维度往往也呈现海量、动态等特点。 例如，垃圾邮件检测与微博话题预测问题中，由于表示垃圾邮件或微博话题的关键词的不断变化导致标识垃圾邮件或微博话题的特征空间是不断变化的。这种动态变化导致我们无法事先预知数据特征空间的信息，从而现有的数据挖掘算法不能直接处理动态变化的特征空间。代表性论文[4]给出了流特征概念建模海量、动态变化的大数据特征空间，引入局部因果发现中的马尔科夫边界理论，系统研究了动态特征空间下的在线流特征选择问题，基于局部因果理论从理论与算法两个层面第一次系统的分析了在线流特征选择算法的效率、理论上的最优解、以及近似解与最优解之间的误差界，提出了一系列新颖的在线流特征选择算法。研究成果成功应用于火星图片上的半径小于1公里的陨石坑的自动检测问题。由于从火星上传回地球的火星图片的分辨率以及噪音等问题，如何提高火星图片中的小型陨石的检测准确率的问题一直困扰着火星科学家。相比较已有的陨石坑检测算法，代表性论文[4]的研究成果极大提高了小陨石坑的检测准确率，这对帮助科学家准确掌握陨石坑信息，为进一步研究火星具有重要的科学意义。</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（2.3）</w:t>
      </w:r>
      <w:r>
        <w:rPr>
          <w:rFonts w:ascii="Times New Roman" w:hAnsi="Times New Roman" w:eastAsia="仿宋_GB2312" w:cs="Times New Roman"/>
          <w:b/>
          <w:sz w:val="32"/>
          <w:szCs w:val="32"/>
        </w:rPr>
        <w:t>数据流挖掘</w:t>
      </w:r>
      <w:r>
        <w:rPr>
          <w:rFonts w:ascii="Times New Roman" w:hAnsi="Times New Roman" w:eastAsia="仿宋_GB2312" w:cs="Times New Roman"/>
          <w:sz w:val="32"/>
          <w:szCs w:val="32"/>
        </w:rPr>
        <w:t>。不同于传统静态数据，数据流建模了大数据的样本维度的动态变化特性。数据流具有快速性、连续性、多变性、无限性等特点，这些特点使得传统的数据挖掘算法，如决策树、支持向量机等，面临时空等方面的严峻挑战；同时，数据流中潜在的概念漂移以及类标签大量缺失的问题也对已有的数据流挖掘算法提出了挑战，因此，面向数据流概念漂移与类标签缺失环境，设计高效的数据流分类算法是数据流分类任务的重要研究内容。代表性论文[8]提出一种基于增量式决策树与聚类模型的不完全标记数据流概念漂移与分类方法，从理论上分析了标记无标签实例的正确性，在确保标记正确率的同时，能从噪声中识别概念漂移，且在分类精度、时间消耗等方面比同类的数据流分类算法具有显著优势，为实际应用领域中不完全标记数据流的分类问题处理提供新的研究途径。该方法首先通过增量式构建决策树以适应数据流海量、快速的特点，同时在建树过程中采用改进的k-Modes算法划分示例，进而利用最大类方法标记无标签示例，实现无标记数据的标签传递。此外，该项目在分析了不完全标记数据流环境中无标签示例与概念漂移程度的定量关系以及类标签传播过程中的噪音和固有噪音（实际数据包含的噪音）与概念漂移程度的定量关系的基础上，设计了基于聚类簇差异度机制检测用于检测不同类型的概念漂移与噪音。</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研究成果[2][4][8]分别发表在CCF-A与CCF-B类期刊上，获得了国际同行的广泛关注与正面评价，被广泛应用于在社交网络、实时交通、医疗健康、以及环境和气候数据分析等实际应用领领域，被多所国际著名大学与研究机构以及10多位IEEE/ACM Fellow、院士等权威专家引用、跟踪、改进。 IEEE/ACM Fellow Huan Liu教授及其团队对[4]中提出的方法进行长期的追踪研究, 提出了一系列的改进的流特征选择算法。代表性论文[4]是百科全书《Encyclopedia of Machine Learning and Data Mining》中《Feature Selection》一章中引用的16篇经典特征选择文献之一，也是唯一的一篇流特征选择领域的文献。英国Salford大学Sunil Vadera撰文指出论文[2]的方法在确认在训练阶段，将具有缺失值的样本保留在表示具有缺失值的属性的节点处，是处理训练样本中缺失值的最佳方法。IEEE Fellow、加利福尼亚大学电子工程系Mihaela van der Schaar教授在国际著名期刊《IEEE Transactions on Signal and Information Processing over Networks》上撰文指出代表论文[8]提出的概念漂移检测算法能够处理带概念漂移的数据流挖掘问题。</w:t>
      </w:r>
    </w:p>
    <w:p>
      <w:pPr>
        <w:autoSpaceDE w:val="0"/>
        <w:autoSpaceDN w:val="0"/>
        <w:adjustRightInd w:val="0"/>
        <w:spacing w:line="600" w:lineRule="exact"/>
        <w:ind w:firstLine="720" w:firstLineChars="224"/>
        <w:rPr>
          <w:rFonts w:ascii="Times New Roman" w:hAnsi="Times New Roman" w:eastAsia="仿宋_GB2312" w:cs="Times New Roman"/>
          <w:b/>
          <w:sz w:val="32"/>
          <w:szCs w:val="32"/>
        </w:rPr>
      </w:pPr>
      <w:r>
        <w:rPr>
          <w:rFonts w:ascii="Times New Roman" w:hAnsi="Times New Roman" w:eastAsia="仿宋_GB2312" w:cs="Times New Roman"/>
          <w:b/>
          <w:sz w:val="32"/>
          <w:szCs w:val="32"/>
        </w:rPr>
        <w:t>科学发现点3、噪音以及缺失数据的模式质量：揭示噪音数据的可修正机制及缺失数据与已知数据之间的关联关系，提出误差感知下的贝叶斯分类器用于解决噪声数据清洗所带来的信息丢失和信息错误的问题。(学科分类名称：数据库；代表性论文为[5</w:t>
      </w:r>
      <w:r>
        <w:rPr>
          <w:rFonts w:hint="eastAsia" w:ascii="Times New Roman" w:hAnsi="Times New Roman" w:eastAsia="仿宋_GB2312" w:cs="Times New Roman"/>
          <w:b/>
          <w:sz w:val="32"/>
          <w:szCs w:val="32"/>
        </w:rPr>
        <w:t>][</w:t>
      </w:r>
      <w:r>
        <w:rPr>
          <w:rFonts w:ascii="Times New Roman" w:hAnsi="Times New Roman" w:eastAsia="仿宋_GB2312" w:cs="Times New Roman"/>
          <w:b/>
          <w:sz w:val="32"/>
          <w:szCs w:val="32"/>
        </w:rPr>
        <w:t>6][7])</w:t>
      </w:r>
    </w:p>
    <w:p>
      <w:pPr>
        <w:autoSpaceDE w:val="0"/>
        <w:autoSpaceDN w:val="0"/>
        <w:adjustRightInd w:val="0"/>
        <w:spacing w:line="600" w:lineRule="exact"/>
        <w:ind w:firstLine="716" w:firstLineChars="224"/>
        <w:rPr>
          <w:rFonts w:ascii="Times New Roman" w:hAnsi="Times New Roman" w:eastAsia="仿宋_GB2312" w:cs="Times New Roman"/>
          <w:sz w:val="32"/>
          <w:szCs w:val="32"/>
        </w:rPr>
      </w:pPr>
      <w:r>
        <w:rPr>
          <w:rFonts w:ascii="Times New Roman" w:hAnsi="Times New Roman" w:eastAsia="仿宋_GB2312" w:cs="Times New Roman"/>
          <w:sz w:val="32"/>
          <w:szCs w:val="32"/>
        </w:rPr>
        <w:t>大数据的低质量性是一个固有难题，因为“Garbage In, Garbage Out !”，即，垃圾就是垃圾。针对这个难题，这个科学发现点从数据含有噪音和缺失值两个方面开展研究并取得进展。</w:t>
      </w:r>
    </w:p>
    <w:p>
      <w:pPr>
        <w:pStyle w:val="3"/>
        <w:spacing w:line="600" w:lineRule="exact"/>
        <w:ind w:firstLine="640"/>
        <w:rPr>
          <w:rFonts w:ascii="Times New Roman" w:eastAsia="仿宋_GB2312"/>
          <w:sz w:val="32"/>
          <w:szCs w:val="32"/>
        </w:rPr>
      </w:pPr>
      <w:r>
        <w:rPr>
          <w:rFonts w:ascii="Times New Roman" w:eastAsia="仿宋_GB2312"/>
          <w:sz w:val="32"/>
          <w:szCs w:val="32"/>
        </w:rPr>
        <w:t>（3.1）ACM Fellow、GI Fellow、Fraunhofer应用信息技术研究所（FIT）执行主席、Fraunhofer ICT集团主席Matthias Jarke教授在《VLDB'2003》上撰文指出：“数据质量对现代工业的成功至关重要，而低质量数据会导致错误的决策”。因此，如何提高数据质量，降低噪声对数据挖掘结果的影响至关重要。</w:t>
      </w:r>
      <w:r>
        <w:rPr>
          <w:rFonts w:ascii="Times New Roman" w:eastAsia="仿宋_GB2312"/>
          <w:kern w:val="0"/>
          <w:sz w:val="32"/>
          <w:szCs w:val="32"/>
        </w:rPr>
        <w:t>前Google工程副总裁、卡内基梅隆大学计算机科学学院院长Andrew Moore 教授在《ICDM2003》上撰文指出：针对数据挖掘中的噪音数据问题，采用数据清洗方法在一些场景是有效的，但仍面临许多挑战。如：数据清洗仅对某些错误类型有效，数据清洗难以应用于任意数据源，剔除噪声数据项可能导致信息丢失等问题。</w:t>
      </w:r>
    </w:p>
    <w:p>
      <w:pPr>
        <w:pStyle w:val="3"/>
        <w:spacing w:line="600" w:lineRule="exact"/>
        <w:ind w:firstLine="640"/>
        <w:rPr>
          <w:rFonts w:ascii="Times New Roman" w:eastAsia="仿宋_GB2312"/>
          <w:sz w:val="32"/>
          <w:szCs w:val="32"/>
        </w:rPr>
      </w:pPr>
      <w:r>
        <w:rPr>
          <w:rFonts w:ascii="Times New Roman" w:eastAsia="仿宋_GB2312"/>
          <w:kern w:val="0"/>
          <w:sz w:val="32"/>
          <w:szCs w:val="32"/>
        </w:rPr>
        <w:t>该项目在代表论文[6]中利用噪声统计误差信息(如噪声水平和噪声分布)等知识来恢复通过噪声数据建立的原始数据分布模型，进而对噪声破坏数据建立的模型进行修正，改进数据挖掘结果的误差。具体来说，为了解决噪声数据清洗所带来的信息丢失和信息错误的问题，提出了</w:t>
      </w:r>
      <w:r>
        <w:rPr>
          <w:rFonts w:ascii="Times New Roman" w:eastAsia="仿宋_GB2312"/>
          <w:b/>
          <w:kern w:val="0"/>
          <w:sz w:val="32"/>
          <w:szCs w:val="32"/>
        </w:rPr>
        <w:t>误差感知贝叶斯分类器</w:t>
      </w:r>
      <w:r>
        <w:rPr>
          <w:rFonts w:ascii="Times New Roman" w:eastAsia="仿宋_GB2312"/>
          <w:kern w:val="0"/>
          <w:sz w:val="32"/>
          <w:szCs w:val="32"/>
        </w:rPr>
        <w:t>。通过引入噪声数据分布和原始数据分布的误差概率，设计了噪声数据挖掘误差感知的概率函数，通过对误差概率的求解，修正了噪声数据破坏的原始数据模型，显著提升了有噪声数据的数据挖掘效果，同时有效解决了噪声数据处理和数据挖掘框架统一的问题。通过在如贝叶斯或决策树等多种分类算法上构建分类器，提高了数据分类准确度，较好的解决了噪声数据的大数据挖掘与分析的难题</w:t>
      </w:r>
      <w:r>
        <w:rPr>
          <w:rFonts w:ascii="Times New Roman" w:eastAsia="仿宋_GB2312"/>
          <w:sz w:val="32"/>
          <w:szCs w:val="32"/>
        </w:rPr>
        <w:t>。</w:t>
      </w:r>
    </w:p>
    <w:p>
      <w:pPr>
        <w:autoSpaceDE w:val="0"/>
        <w:autoSpaceDN w:val="0"/>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多源数据中存在低质量数据的主要表现之一就是，几乎每个数据源的数据都含有一定数量的缺失值。现有挖掘方法通常是简单地删除含缺失值的数据，造成了珍贵的数据资源浪费，因为那些缺失数据通常包含有许多已知的重要信息。可以形象地将一个训练样本看成是一部轿车，该训练样本缺失了一些数据值就类似于该轿车坏了几个部件，轿车在修复好后是可以使用的。那么，删除一个含缺失值的数据就等于废弃一辆坏了几个部件的桥车，这对于数据匮乏的应用来说是一种极大的浪费，因为在大数据的今天，训练例子依然是昂贵的。考虑一个新型疾病的治疗、新产品、或风险（代价）大的项目，我们可能只有少量相关的训练例子可用，而且部分数据是含缺失值的。然而，获取更多的训练例子通常要冒很大的风险或者承担很大的费用开销，例如，某种药物必须要服用测试才能确定它的功能，或者做了开刀切片手术才能确定肿瘤的恶性程度，这些都是可能带来生命危险的数据获取方式方法。所以，缺失填充具有重要的应用价值。</w:t>
      </w:r>
    </w:p>
    <w:p>
      <w:pPr>
        <w:autoSpaceDE w:val="0"/>
        <w:autoSpaceDN w:val="0"/>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壳状近邻填充：</w:t>
      </w:r>
      <w:r>
        <w:rPr>
          <w:rFonts w:ascii="Times New Roman" w:hAnsi="Times New Roman" w:eastAsia="仿宋_GB2312" w:cs="Times New Roman"/>
          <w:sz w:val="32"/>
          <w:szCs w:val="32"/>
        </w:rPr>
        <w:t>最近邻方法因为其简单、易于理解且有效等优点在缺失数据填充中获得广泛关注和研究。大多数最近邻填充方法都集中在距离模型构造和K值设置两个问题，其目的是产生更合理的最近邻点，其研究成果也较为丰富。与之不同的是，该项目分析了大量缺失数据的最近邻点的分布情况，主张选择分布理想的最近邻点。所以，在代表性论文[5]中设计了一个二次选择最近邻点策略（第一次选择K个最近邻点，然后依照坐标轴逐一从中选择出每个坐标轴的左右最近点），率先提出采用二次选择最近邻点的填充方法，称之为壳状近邻填充方法，在缺失数据填充应用方面取得了很好的填充效果。</w:t>
      </w:r>
    </w:p>
    <w:p>
      <w:pPr>
        <w:autoSpaceDE w:val="0"/>
        <w:autoSpaceDN w:val="0"/>
        <w:adjustRightIn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填充结果即用式填充：</w:t>
      </w:r>
      <w:r>
        <w:rPr>
          <w:rFonts w:ascii="Times New Roman" w:hAnsi="Times New Roman" w:eastAsia="仿宋_GB2312" w:cs="Times New Roman"/>
          <w:sz w:val="32"/>
          <w:szCs w:val="32"/>
        </w:rPr>
        <w:t>传统的填充方法利用完全样本建立缺失值估计的数学模型和算法，填充完所有缺失样本并提交给挖掘算法利用。该项目在代表性论文[7]中打破这种缺失数据的传统处理方式，</w:t>
      </w:r>
      <w:r>
        <w:rPr>
          <w:rFonts w:ascii="Times New Roman" w:hAnsi="Times New Roman" w:eastAsia="仿宋_GB2312" w:cs="Times New Roman"/>
          <w:b/>
          <w:sz w:val="32"/>
          <w:szCs w:val="32"/>
        </w:rPr>
        <w:t>倡导在填充过程充分利用缺失样本中的有用信息</w:t>
      </w:r>
      <w:r>
        <w:rPr>
          <w:rFonts w:ascii="Times New Roman" w:hAnsi="Times New Roman" w:eastAsia="仿宋_GB2312" w:cs="Times New Roman"/>
          <w:sz w:val="32"/>
          <w:szCs w:val="32"/>
        </w:rPr>
        <w:t>。其具体的填充过程如下：从当前含缺失量最小的样本开始填充，当一个样本被填充后，就作为一个完全样本参与填充下一个缺失样本，直到所有的缺失样本填充完成。对于完全样本不多的情况，上面这种在填充过程中是非常有效的，称之为填充结果即用式填充方法。因此，缺失数据的利用不仅仅能提高挖掘模式的质量，也能够提高缺失值估计本身的精确度。</w:t>
      </w:r>
    </w:p>
    <w:p>
      <w:pPr>
        <w:autoSpaceDE w:val="0"/>
        <w:autoSpaceDN w:val="0"/>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这个科学发现点选用了代表性论文3篇，主要针对大数据中低质量的两种表现噪声和属性值缺失两种情况开展了卓有成效的研究，该项目的研究成果形成了大数据低质量问题求解的较系统的理论体系与框架，已产生显著的国内外学术影响，对大数据可用性研究与数据质量挖掘技术的贡献得到了荷兰应用科学研究所的统计学家Stef van Buuren、IEEE会士Xiaofang Zhou、前富士康公司高级系统工程师Junzo Watada等同行高度认可。</w:t>
      </w:r>
    </w:p>
    <w:p>
      <w:pPr>
        <w:autoSpaceDE w:val="0"/>
        <w:autoSpaceDN w:val="0"/>
        <w:adjustRightInd w:val="0"/>
        <w:spacing w:line="600" w:lineRule="exact"/>
        <w:ind w:firstLine="640" w:firstLineChars="200"/>
        <w:rPr>
          <w:rFonts w:ascii="Times New Roman" w:hAnsi="Times New Roman" w:eastAsia="仿宋_GB2312" w:cs="Times New Roman"/>
          <w:sz w:val="32"/>
          <w:szCs w:val="32"/>
        </w:rPr>
      </w:pPr>
      <w:bookmarkStart w:id="7" w:name="OLE_LINK40"/>
      <w:bookmarkStart w:id="8" w:name="OLE_LINK39"/>
      <w:r>
        <w:rPr>
          <w:rFonts w:ascii="Times New Roman" w:hAnsi="Times New Roman" w:eastAsia="仿宋_GB2312" w:cs="Times New Roman"/>
          <w:sz w:val="32"/>
          <w:szCs w:val="32"/>
        </w:rPr>
        <w:t>“大数据挖掘的若干模型和方法”选用的8篇代表性论文</w:t>
      </w:r>
      <w:bookmarkEnd w:id="7"/>
      <w:bookmarkEnd w:id="8"/>
      <w:r>
        <w:rPr>
          <w:rFonts w:ascii="Times New Roman" w:hAnsi="Times New Roman" w:eastAsia="仿宋_GB2312" w:cs="Times New Roman"/>
          <w:sz w:val="32"/>
          <w:szCs w:val="32"/>
        </w:rPr>
        <w:t>被国内外同行引用总计2604次，其中SCI引用总计1183次。该项目的研究结果形成了多源数据挖掘的一个独立的理论体系，已产生显著的国内外学术影响，</w:t>
      </w:r>
      <w:r>
        <w:rPr>
          <w:rFonts w:ascii="Times New Roman" w:hAnsi="Times New Roman" w:eastAsia="仿宋_GB2312" w:cs="Times New Roman"/>
          <w:b/>
          <w:sz w:val="32"/>
          <w:szCs w:val="32"/>
        </w:rPr>
        <w:t>对多源数据利用与数据挖掘技术发展的贡献得到了微软CTO（雅虎前副总裁）Ramakrishnan和加拿大工程院院士Kame等同行高度认可</w:t>
      </w:r>
      <w:r>
        <w:rPr>
          <w:rFonts w:ascii="Times New Roman" w:hAnsi="Times New Roman" w:eastAsia="仿宋_GB2312" w:cs="Times New Roman"/>
          <w:sz w:val="32"/>
          <w:szCs w:val="32"/>
        </w:rPr>
        <w:t>，例如，IEEE会士Pedrycz的研究组跟踪研究与发展了这些成果，发表2部专著。</w:t>
      </w:r>
    </w:p>
    <w:p>
      <w:pPr>
        <w:pStyle w:val="3"/>
        <w:spacing w:line="600" w:lineRule="exact"/>
        <w:ind w:firstLine="0" w:firstLineChars="0"/>
        <w:rPr>
          <w:rFonts w:ascii="Times New Roman" w:eastAsia="仿宋_GB2312"/>
          <w:b/>
          <w:sz w:val="32"/>
          <w:szCs w:val="32"/>
        </w:rPr>
      </w:pPr>
      <w:r>
        <w:rPr>
          <w:rFonts w:hint="eastAsia" w:ascii="Times New Roman" w:eastAsia="仿宋_GB2312"/>
          <w:b/>
          <w:sz w:val="32"/>
          <w:szCs w:val="32"/>
          <w:lang w:eastAsia="zh-CN"/>
        </w:rPr>
        <w:t>（二）</w:t>
      </w:r>
      <w:r>
        <w:rPr>
          <w:rFonts w:ascii="Times New Roman" w:eastAsia="仿宋_GB2312"/>
          <w:b/>
          <w:sz w:val="32"/>
          <w:szCs w:val="32"/>
        </w:rPr>
        <w:t>研究局限性</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该项目的研究是在2014年之前完成的，当时大数据领域迫切需要解决的主要挑战是分析大数据的本质特征以及提出大数据的处理框架。近年来，随着HACE定理的提出和大数据分析技术的发展，学术界开始关注如何从异构自治的多源海量数据中自动挖掘出数据间的知识。</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多源海量动态信息的知识发现与演化仍然是一个国际性科学难题，需要在基础理论方面进行创新。受限于多源海量动态信息的低质量、不确定、多模态等特征以及多维度的复杂内联关系，多源海量动态信息的可用性综合评估与聚合管理、多源海量动态信息的多粒度知识发现、多源海量动态信息的知识演化与量质融合以及实时动态知识服务系统等相关的基础理论与方法发展较为缓慢，且存在着较多尚未解决的科学难题。</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需求驱动的实时动态知识服务系统的支撑技术体系尚未建立，亟待在核心技术方面取得突破。在已有的研究成果中，由于海量信息可用性的需求不确定、知识演化趋势的难以预测以及多源异构信息间协同关系的动态多变，使得需求驱动的实时动态知识服务系统开发缺乏完善成熟的解决方案，在跨域异构信息的自动聚合、多源海量动态数据挖掘、知识服务系统开发等方面，仍然有许多关键的技术问题急需解决。</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面向多源海量动态数据的知识发现与信息服务系统平台不够成熟，有必要创建完备的面向特定应用领域的知识服务平台。随着经济、社会和科学技术发展水平的不断提升，已有的信息服务系统已经不能满足各相关领域的信息化发展需要，也无法应对日趋严峻的海量数据处理与服务问题，如何创建更为完备的面向多源海量动态数据的知识服务平台，已经成为医疗卫生（包括普适医疗、健康科普）、金融商务、社会管理(包括社交网络和舆情分析)、教育（包括大型开放式网络课程，MOOC）、社会保障等经济、社会各领域面临的共同挑战。</w:t>
      </w:r>
    </w:p>
    <w:p>
      <w:pPr>
        <w:autoSpaceDE w:val="0"/>
        <w:autoSpaceDN w:val="0"/>
        <w:adjustRightInd w:val="0"/>
        <w:spacing w:line="600" w:lineRule="exact"/>
        <w:ind w:firstLine="720" w:firstLineChars="225"/>
        <w:rPr>
          <w:rFonts w:ascii="Times New Roman" w:hAnsi="Times New Roman" w:eastAsia="仿宋_GB2312" w:cs="Times New Roman"/>
          <w:sz w:val="32"/>
          <w:szCs w:val="32"/>
        </w:rPr>
      </w:pPr>
      <w:r>
        <w:rPr>
          <w:rFonts w:ascii="Times New Roman" w:hAnsi="Times New Roman" w:eastAsia="仿宋_GB2312" w:cs="Times New Roman"/>
          <w:sz w:val="32"/>
          <w:szCs w:val="32"/>
        </w:rPr>
        <w:t>该项目组在所负责的国家重点研发计划项目“大数据知识工程基础理论及其应用研究”课题中已经开展了针对性研究，旨在建立大数据知识工程基础理论，形成利用海量、低质、无序的碎片化知识构建新型知识服务平台的方法学体系。</w:t>
      </w:r>
    </w:p>
    <w:p>
      <w:pPr>
        <w:spacing w:line="600" w:lineRule="exact"/>
        <w:rPr>
          <w:rFonts w:ascii="Times New Roman" w:hAnsi="Times New Roman" w:eastAsia="黑体" w:cs="Times New Roman"/>
          <w:sz w:val="32"/>
          <w:szCs w:val="32"/>
        </w:rPr>
      </w:pPr>
      <w:bookmarkStart w:id="10" w:name="_GoBack"/>
      <w:bookmarkEnd w:id="10"/>
      <w:r>
        <w:rPr>
          <w:rFonts w:ascii="Times New Roman" w:hAnsi="Times New Roman" w:eastAsia="黑体" w:cs="Times New Roman"/>
          <w:sz w:val="32"/>
          <w:szCs w:val="32"/>
        </w:rPr>
        <w:t>五</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客观评价</w:t>
      </w:r>
    </w:p>
    <w:p>
      <w:pPr>
        <w:pStyle w:val="3"/>
        <w:spacing w:line="600" w:lineRule="exact"/>
        <w:ind w:firstLine="640"/>
        <w:rPr>
          <w:rFonts w:ascii="Times New Roman" w:eastAsia="仿宋_GB2312"/>
          <w:sz w:val="32"/>
          <w:szCs w:val="32"/>
        </w:rPr>
      </w:pPr>
      <w:r>
        <w:rPr>
          <w:rFonts w:ascii="Times New Roman" w:eastAsia="仿宋_GB2312"/>
          <w:sz w:val="32"/>
          <w:szCs w:val="32"/>
        </w:rPr>
        <w:t>该项目在计算机学科领域进行了一系列创新性的研究，8篇代表性论文SCI引用1183次，Google Scholar引用2604次，研究成果得到了包括IEEE Fellow、意大利Trento 大学Lorenzo Bruzzone，英国工程技术学会、英国计算机学会会士，阿联酋人工智能创立研究所CEO和首席科学家 Ling Shao教授，IEEE Fellow、西北工业大学李学龙教授，澳大利亚科学院院士、欧洲科学院外籍院士、 IEEE Fellow、 澳大利亚悉尼大学 Dacheng Tao教授，IEEE/IAPR Fellow、中国科学院谭铁牛院士，IEEE/IAPR/AAAS Fellow、欧洲科学院院士、国家千人计划专家、澳门大学CL Philip Chen教授，IEEE/IAPR Fellow、澳门大学Yuan Yan Tang教授，IEEE Fellow、澳大利亚莫纳什大学 Geoff Webb教授、 IEEE/ACM Fellow、美国亚利桑那州立大学Huan Liu教授，IEEE和ACM Fellow，美国信息网络学术研究中心主任、美国伊利诺伊大学香槟分校计算机系韩家炜教授，IEEE Fellow、加利福尼亚大学电子工程系Mihaela van der Schaar教授，IEEE Fellow、澳大利亚昆士兰大学教授、数据和知识工程研究所所长Xiaofang Zhou，</w:t>
      </w:r>
      <w:r>
        <w:rPr>
          <w:rFonts w:ascii="Times New Roman" w:eastAsia="仿宋_GB2312"/>
          <w:kern w:val="0"/>
          <w:sz w:val="32"/>
          <w:szCs w:val="32"/>
        </w:rPr>
        <w:t>IEEE Fellow、中国科学院自动化研究所复杂系统管理与控制国家重点实验室主任王飞跃教授，ACM/IEEE/AAAI/IAPR/IET/IEE/AAAS/CCF Fellow、欧洲科学院外籍院士、教育部自然科学一等奖、IEEE计算智能学会杰出青年成就奖周志华教授，IEEE Fellow、加拿大皇家学会 Fellow，Witold Pedrycz 教授，南非约翰内斯堡大学校长、世界科学院院士、非洲科学院院士，Tshilidzi Marwala教授，IEEE Fellow，佛罗里达大学的Tao Li教授等人的认可和高度评价，具体评价如下：</w:t>
      </w:r>
    </w:p>
    <w:p>
      <w:pPr>
        <w:pStyle w:val="3"/>
        <w:spacing w:line="600" w:lineRule="exact"/>
        <w:ind w:left="0" w:leftChars="0" w:firstLine="0" w:firstLineChars="0"/>
        <w:outlineLvl w:val="0"/>
        <w:rPr>
          <w:rFonts w:ascii="Times New Roman" w:eastAsia="仿宋_GB2312"/>
          <w:b/>
          <w:sz w:val="32"/>
          <w:szCs w:val="32"/>
        </w:rPr>
      </w:pPr>
      <w:r>
        <w:rPr>
          <w:rFonts w:hint="eastAsia" w:ascii="Times New Roman" w:eastAsia="仿宋_GB2312"/>
          <w:b/>
          <w:sz w:val="32"/>
          <w:szCs w:val="32"/>
          <w:lang w:eastAsia="zh-CN"/>
        </w:rPr>
        <w:t>（一）</w:t>
      </w:r>
      <w:r>
        <w:rPr>
          <w:rFonts w:ascii="Times New Roman" w:eastAsia="仿宋_GB2312"/>
          <w:b/>
          <w:sz w:val="32"/>
          <w:szCs w:val="32"/>
        </w:rPr>
        <w:t>重要科学发现点1的评价</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 Fellow、国家有突出贡献的中青年专家徐泽水教授在《Information Sciences》中的论文引用该项目的代表性论文[1]，指出论文1通过HACE定理突出了大数据的特征。（“highlighted the characteristics of Big Data”）。</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教育部“新世纪优秀人才计划”入选者、哈尔滨工业大学孟维晓教授在《IEEE Transactions on Vehicular Technology》的论文中引用该项目的代表性论文[1]，指出该论文可以找到并提取大数据中的隐藏信息，有助于缓解无线资源的不足（“is helpful to mitigate the shortage of wireless resource”）。</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RMIT大学教授Zahir Tari教授在《IEEE Transactions on Cloud Computing》的论文中引用该项目的代表性论文[1]，指出该论文构建了数据挖掘技术的体系（“systematic data mining techniques [62] is also established.”）</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 Fellow、意大利Trento 大学Lorenzo Bruzzone于2016年发表在《IEEE Transactions on Geoscience and Remote Sensing》上的论文引用了代表性论文[3]，认为我们方法能明显减少内存使用（significantly reduce the amount of memory）。</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京东研究院和英国纽卡斯大学专家于2018年发表在《IEEE TIP》上的论文引用了代表性论文[3]，指出在准确率方面他们提出的方法比ITQ, SELVE, and AG差 （the precision of our method is imperceptibly lower than that of ITQ, SELVE, and AGH），其中2013发表在《IEEE TPAMI》的ITQ的google citation已经超过1500次，AGH方法是2011年由美国科学促进会院士、ACM/IEEE fellow Shih-Fu Chang教授提出。</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 Fellow、西北工业大学Xuelong Li教授等2017年发表在《IEEE TIP》的</w:t>
      </w:r>
      <w:r>
        <w:rPr>
          <w:rFonts w:ascii="Times New Roman" w:eastAsia="仿宋_GB2312"/>
          <w:b/>
          <w:sz w:val="32"/>
          <w:szCs w:val="32"/>
        </w:rPr>
        <w:t>高被引</w:t>
      </w:r>
      <w:r>
        <w:rPr>
          <w:rFonts w:ascii="Times New Roman" w:eastAsia="仿宋_GB2312"/>
          <w:sz w:val="32"/>
          <w:szCs w:val="32"/>
        </w:rPr>
        <w:t>论文引用了该项目代表性论文[3]，指出文献[3]能在高维数据检索方面取得好成绩，即通过对稀疏编码达到很好对高维数据进行二进制表示。</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土耳其学者2017年发表在《Pattern Recognition》的论文引用了该项目代表性论文[3]，文章指出：1）特性提取策略结合字典/编码算法和改进的参数学习是一种优势，而文献[3]使用SIF局部特征描述子和参数学习进行CBIR使得传统的在线字典学习算法不在的SIFT而且在SURF，HOG，LBP和LTP等描述子得到分析。并且，文献[3]提出的算法能取得最优的MAP积分，验证了文献[3]在一些数据集上线束出优异的检索效果。</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英国工程技术学会、英国计算机学会会士，阿联酋人工智能创立研究所CEO和首席科学家 Ling Shao教授和IEEE Fellow、西北工业大学李学龙教授两个研究组对</w:t>
      </w:r>
      <w:r>
        <w:rPr>
          <w:rFonts w:ascii="Times New Roman" w:eastAsia="仿宋_GB2312"/>
          <w:b/>
          <w:sz w:val="32"/>
          <w:szCs w:val="32"/>
        </w:rPr>
        <w:t>代表性论文[3]</w:t>
      </w:r>
      <w:r>
        <w:rPr>
          <w:rFonts w:ascii="Times New Roman" w:eastAsia="仿宋_GB2312"/>
          <w:sz w:val="32"/>
          <w:szCs w:val="32"/>
        </w:rPr>
        <w:t>进行了长期的追踪研究，在他们发表的多篇IEEE Trans文章和高被引文章引用了代表性论文[3]。例如，李学龙教授于2016年发表于中科院一区期刊《IEEE TOC》的论文指出，代表性论文[3]提出的SELVE引探索稀疏编码能在二进制表示的hashing上取得好成绩 （SELVE can achieve good hashing of with binary codes by exploiting sparse coding）。Shao教授于2017年发表在《IEEE TIP》发表的高被引论文引用了代表性论文[3]，指出投影矩阵是hashing一个公开性问题，他们方法的研究动机（Zhu et al. constructs P ....  how to design effective P is still an open issue, which is the focus of this paper）。而且，这两组提出的论文均以我们方法作为他们提出方法的评价指标。</w:t>
      </w:r>
    </w:p>
    <w:p>
      <w:pPr>
        <w:pStyle w:val="3"/>
        <w:spacing w:line="600" w:lineRule="exact"/>
        <w:ind w:left="0" w:leftChars="0" w:firstLine="0" w:firstLineChars="0"/>
        <w:outlineLvl w:val="0"/>
        <w:rPr>
          <w:rFonts w:ascii="Times New Roman" w:eastAsia="仿宋_GB2312"/>
          <w:b/>
          <w:sz w:val="32"/>
          <w:szCs w:val="32"/>
        </w:rPr>
      </w:pPr>
      <w:bookmarkStart w:id="9" w:name="_Hlk533768185"/>
      <w:r>
        <w:rPr>
          <w:rFonts w:hint="eastAsia" w:ascii="Times New Roman" w:eastAsia="仿宋_GB2312"/>
          <w:b/>
          <w:sz w:val="32"/>
          <w:szCs w:val="32"/>
          <w:lang w:eastAsia="zh-CN"/>
        </w:rPr>
        <w:t>（二）</w:t>
      </w:r>
      <w:r>
        <w:rPr>
          <w:rFonts w:ascii="Times New Roman" w:eastAsia="仿宋_GB2312"/>
          <w:b/>
          <w:sz w:val="32"/>
          <w:szCs w:val="32"/>
        </w:rPr>
        <w:t>重要科学发现点2的评价</w:t>
      </w:r>
      <w:bookmarkEnd w:id="9"/>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澳大利亚科学院院士、欧洲科学院外籍院士、 IEEE Fellow、 澳大利亚悉尼大学 Dacheng Tao教授与IEEE/IAPR Fellow、中国科学院谭铁牛院士于2017年发表在《IEEE TNNLS》的论文引用了该项目代表性论文[4], 论文中用了一个整节的篇幅详细介绍了该项目的工作，指出该项目提出的流特征选择算法在许多实际应用中非常实用（“Streaming feature selection is very useful in many practical applications”）。</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IEEE/IAPR/AAAS Fellow、欧洲科学院院士、国家千人计划专家、澳门大学CL Philip Chen教授与IEEE/IAPR Fellow、澳门大学Yuan Yan Tang教授2016年发表在《IEEE TKDE》上的论文中引用了该项目代表性论文[4]，论文指出该项目提出了一种新的在线流特征选择算法（“proposed a new online streaming feature selection method…”）</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 Fellow、澳大利亚莫纳什大学 Geoff Webb教授、 IEEE/ACM Fellow、美国亚利桑那州立大学Huan Liu教授等在2017年编撰的数据挖掘与机器学习百科全书《Encyclopedia of Machine Learning and Data Mining》引用了该项目代表性论文[4]。该百科全书在《Feature Selection》一章中详细介绍了流特征选择，并把流特征选择作为特征选择领域的最新进展之一（“The recent development of feature selection from the feature perspective mainly focuses on streaming and structure features”）。代表性论文[4]是该百科全书在《Feature Selection》一章中引用的16篇经典特征选择文献之一，也是唯一的一篇流特征选择领域的文献。</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英国Salford大学Sunil Vadera 2013年发表在《ACM Computer Survey》上的论文中引用了该项目代表性论文[2]，英国Salford大学Sunil Vadera在文章中明确指出文献 [2]通过比较研究，论证了在代价敏感决策树模型的训练阶段，舍弃具有缺失值的样本是没有必要的，保留样本中具有缺失值的属性用于决策树的生成过程，是处理含有缺失值训练数据的最佳方式（the best way to deal with missing values in training examples）。</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美国统计协会Fellow Jeffrey S. Simonoff 2010年发表在《Journal of Machine Learning Research》的论文中引用了该项目代表性论文[2]，文章中指出文献[2]通过在5个包含具有缺失值样本的数据集上的充分实验，比较了4种处理具有缺失值样本的方法，最终确认了内部节点法(the internal node method)，即在决策树生成过程中将具有缺失值的样本保留在内部节点中，不为这些具有缺失值的节点建立新的分支的方法，优于其他三种方法（the internal node method is better than the other three methods examined）。</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比利时Ghent大学Da Ruan 2011年发表在《IEEE TKDE》上的论文中引用了该项目代表性论文[2]，指出文献[2]论证了缺失值在代价敏感决策树中的重要作用，尤其是在最小化测试和错误分类的总成本时，缺失值是有用的，并且在代价敏感决策树中对比了四种处理缺失值的策略。</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 Fellow、加利福尼亚大学电子工程系Mihaela van der Schaar教授在国际著名期刊《IEEE TRANSACTIONS ON SIGNAL AND INFORMATION PROCESSING OVER NETWORKS》上撰文指出代表论文[8]提出的概念漂移检测算法能够处理带概念漂移的数据流挖掘问题。</w:t>
      </w:r>
    </w:p>
    <w:p>
      <w:pPr>
        <w:pStyle w:val="3"/>
        <w:spacing w:line="600" w:lineRule="exact"/>
        <w:ind w:left="0" w:leftChars="0" w:firstLine="0" w:firstLineChars="0"/>
        <w:outlineLvl w:val="0"/>
        <w:rPr>
          <w:rFonts w:ascii="Times New Roman" w:eastAsia="仿宋_GB2312"/>
          <w:b/>
          <w:sz w:val="32"/>
          <w:szCs w:val="32"/>
        </w:rPr>
      </w:pPr>
      <w:r>
        <w:rPr>
          <w:rFonts w:hint="eastAsia" w:ascii="Times New Roman" w:eastAsia="仿宋_GB2312"/>
          <w:b/>
          <w:sz w:val="32"/>
          <w:szCs w:val="32"/>
          <w:lang w:eastAsia="zh-CN"/>
        </w:rPr>
        <w:t>（三）</w:t>
      </w:r>
      <w:r>
        <w:rPr>
          <w:rFonts w:ascii="Times New Roman" w:eastAsia="仿宋_GB2312"/>
          <w:b/>
          <w:sz w:val="32"/>
          <w:szCs w:val="32"/>
        </w:rPr>
        <w:t>重要科学发现点3的评价</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荷兰乌得勒支大学教授、荷兰应用科学研究所的统计学家Stef van Buuren在出版的《Flexible Imputation of Missing Data》图书中引入了代表论文5的壳状近邻填充缺失数据的方法。</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澳大利亚悉尼科技大学软件学院院长 Wanlei Zhou 教授2013年在IEEE Trans. On Cybernetics 撰文《Lazy Collaborative Filtering for Data Sets With Missing Values》，并肯定了代表论文5对缺失数据填充的有效性。“Previous research has also focused on investigating the effectiveness of different imputation techniques [11]–[13]. …There are other imputation-related works recently focusing on various imputation techniques [11]–[13]. For example,…Zhang proposed a new shell-neighbor method for data imputation by only utilizing the left and right nearest neighbors of each data attribute [13].”</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IEEE Fellow、澳大利亚昆士兰大学教授、数据和知识工程研究所所长Xiaofang Zhou2014年在《World Wide Web》期刊撰文“A web-based approach to data imputation”引用了代表论文[5]，并指出基于模型的填充方法在数据集的基础上构建预测模型，进而利用模型预测缺失项的值。有许多其他方法用于填充离散属性。… 这些基于模型的数据填充方法在估计缺失值的一个最近值上具有优势，能够极大地平滑不完全数据带来的影响。“The model-based data imputation approaches build a prediction model based on the data set, and then estimate a value for a missing value based on the model.…while others [17, 26] were designed to deal with discrete attributes.…The model-based data imputation approaches have advantage on estimating a vey close value for the missing one, which could greatly smooth the influence brought by incomplete data.”</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sz w:val="32"/>
          <w:szCs w:val="32"/>
        </w:rPr>
        <w:t>前富士康公司高级系统工程师、日本早稻田大学教授、SOFT会士Junzo Watada 2014年在《IEEE Transactions on Industrial Informatics》撰文“FINNIM: Iterative Imputation of Missing Values in Dissolved Gas Analysis Dataset”，肯定了代表论文5指出的单填充方法易夸大精度因为它忽略了易变的填充部分。“If the proposed imputation stops at the second component of FINNIM, then all missing values are imputed only once. This single-imputation approach, however, tends to overstate precision because it omits the between imputation component of variability[14].”</w:t>
      </w:r>
    </w:p>
    <w:p>
      <w:pPr>
        <w:pStyle w:val="3"/>
        <w:numPr>
          <w:ilvl w:val="0"/>
          <w:numId w:val="1"/>
        </w:numPr>
        <w:spacing w:line="600" w:lineRule="exact"/>
        <w:ind w:left="0" w:firstLine="640"/>
        <w:rPr>
          <w:rFonts w:ascii="Times New Roman" w:eastAsia="仿宋_GB2312"/>
          <w:kern w:val="0"/>
          <w:sz w:val="32"/>
          <w:szCs w:val="32"/>
        </w:rPr>
      </w:pPr>
      <w:r>
        <w:rPr>
          <w:rFonts w:ascii="Times New Roman" w:eastAsia="仿宋_GB2312"/>
          <w:kern w:val="0"/>
          <w:sz w:val="32"/>
          <w:szCs w:val="32"/>
        </w:rPr>
        <w:t>IEEE Fellow、中国科学院自动化研究所复杂系统管理与控制国家重点实验室主任王飞跃教授于2011 年在《IEEE TITS》上撰文“</w:t>
      </w:r>
      <w:r>
        <w:rPr>
          <w:rFonts w:ascii="Times New Roman" w:eastAsia="仿宋_GB2312"/>
          <w:sz w:val="32"/>
          <w:szCs w:val="32"/>
          <w:shd w:val="clear" w:color="auto" w:fill="FFFFFF"/>
        </w:rPr>
        <w:t>Data-driven intelligent transportation systems: A survey</w:t>
      </w:r>
      <w:r>
        <w:rPr>
          <w:rFonts w:ascii="Times New Roman" w:eastAsia="仿宋_GB2312"/>
          <w:kern w:val="0"/>
          <w:sz w:val="32"/>
          <w:szCs w:val="32"/>
        </w:rPr>
        <w:t>”引用了该项目的代表性论文[6]，指出该项目提出了将数据噪音处理和数据挖掘在统一的框架中处理，肯定了该项目在噪音数据处理方面的贡献。（“</w:t>
      </w:r>
      <w:r>
        <w:rPr>
          <w:rFonts w:ascii="Times New Roman" w:eastAsia="仿宋_GB2312"/>
          <w:i/>
          <w:iCs/>
          <w:kern w:val="0"/>
          <w:sz w:val="32"/>
          <w:szCs w:val="32"/>
        </w:rPr>
        <w:t>One major disadvantage of their approach is the...  with a single well-defined probability distribution function.</w:t>
      </w:r>
      <w:r>
        <w:rPr>
          <w:rFonts w:ascii="Times New Roman" w:eastAsia="仿宋_GB2312"/>
          <w:kern w:val="0"/>
          <w:sz w:val="32"/>
          <w:szCs w:val="32"/>
        </w:rPr>
        <w:t>”）。</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kern w:val="0"/>
          <w:sz w:val="32"/>
          <w:szCs w:val="32"/>
        </w:rPr>
        <w:t>ACM/IEEE/AAAI/IAPR/IET/IEE/AAAS/CCF Fellow、欧洲科学院外籍院士、教育部自然科学一等奖、IEEE计算智能学会杰出青年成就奖周志华教授于2014年在《IEEE CIM》上撰文“</w:t>
      </w:r>
      <w:r>
        <w:rPr>
          <w:rFonts w:ascii="Times New Roman" w:eastAsia="仿宋_GB2312"/>
          <w:sz w:val="32"/>
          <w:szCs w:val="32"/>
          <w:shd w:val="clear" w:color="auto" w:fill="FFFFFF"/>
        </w:rPr>
        <w:t> Big data opportunities and challenges: Discussions from data analytics perspectives</w:t>
      </w:r>
      <w:r>
        <w:rPr>
          <w:rFonts w:ascii="Times New Roman" w:eastAsia="仿宋_GB2312"/>
          <w:kern w:val="0"/>
          <w:sz w:val="32"/>
          <w:szCs w:val="32"/>
        </w:rPr>
        <w:t>”引用了该项目的代表性论文[6]，指出该项目在数据质量和数据真实性上的工作。(“</w:t>
      </w:r>
      <w:r>
        <w:rPr>
          <w:rFonts w:ascii="Times New Roman" w:eastAsia="仿宋_GB2312"/>
          <w:i/>
          <w:iCs/>
          <w:kern w:val="0"/>
          <w:sz w:val="32"/>
          <w:szCs w:val="32"/>
        </w:rPr>
        <w:t>The issue of data quality or veracity has been considered by a number of researchers [39], including ... noise [58] ...</w:t>
      </w:r>
      <w:r>
        <w:rPr>
          <w:rFonts w:ascii="Times New Roman" w:eastAsia="仿宋_GB2312"/>
          <w:kern w:val="0"/>
          <w:sz w:val="32"/>
          <w:szCs w:val="32"/>
        </w:rPr>
        <w:t>”)。</w:t>
      </w:r>
    </w:p>
    <w:p>
      <w:pPr>
        <w:pStyle w:val="3"/>
        <w:numPr>
          <w:ilvl w:val="0"/>
          <w:numId w:val="1"/>
        </w:numPr>
        <w:spacing w:line="600" w:lineRule="exact"/>
        <w:ind w:left="0" w:firstLine="640"/>
        <w:rPr>
          <w:rFonts w:ascii="Times New Roman" w:eastAsia="仿宋_GB2312"/>
          <w:kern w:val="0"/>
          <w:sz w:val="32"/>
          <w:szCs w:val="32"/>
        </w:rPr>
      </w:pPr>
      <w:r>
        <w:rPr>
          <w:rFonts w:ascii="Times New Roman" w:eastAsia="仿宋_GB2312"/>
          <w:kern w:val="0"/>
          <w:sz w:val="32"/>
          <w:szCs w:val="32"/>
        </w:rPr>
        <w:t>IEEE Fellow、加拿大皇家学会 Fellow，Witold Pedrycz 教授于2017 年发表在《Neurocomputing》上的论文中引用了该项目的代表性论文[7]，指出该项目利用不完整实例中的信息来估计缺失值，并提出了一种简单有效的非参数迭代填补算法。（“Besides, Zhang et al. estimated missing values by utilizing the information within incomplete instances and proposed a simple and efficient nonparametric iterative imputation algorithm.”）</w:t>
      </w:r>
    </w:p>
    <w:p>
      <w:pPr>
        <w:pStyle w:val="3"/>
        <w:numPr>
          <w:ilvl w:val="0"/>
          <w:numId w:val="1"/>
        </w:numPr>
        <w:spacing w:line="600" w:lineRule="exact"/>
        <w:ind w:left="0" w:firstLine="640"/>
        <w:rPr>
          <w:rFonts w:ascii="Times New Roman" w:eastAsia="仿宋_GB2312"/>
          <w:kern w:val="0"/>
          <w:sz w:val="32"/>
          <w:szCs w:val="32"/>
        </w:rPr>
      </w:pPr>
      <w:r>
        <w:rPr>
          <w:rFonts w:ascii="Times New Roman" w:eastAsia="仿宋_GB2312"/>
          <w:kern w:val="0"/>
          <w:sz w:val="32"/>
          <w:szCs w:val="32"/>
        </w:rPr>
        <w:t>南非约翰内斯堡大学校长、世界科学院院士、非洲科学院院士，Tshilidzi Marwala教授于2016 年在会议《International Conference in Swarm Intelligence》上的论文中引用了该项目的代表性论文[7]，指出该项目建议在估计缺失值时，使用不完整实例中的信息，即有缺失值的实例。并提出了一种非参数迭代填补算法（NIIA），该算法在连续值的填补上达到均方根误差值至少为0.5，并且在具有不同丢失率的离散值填补中，分类精度最高达到87.3%。（“In [8], it is suggested that information within incomplete cases, that is, instances with missing values be used when estimating missing values. A nonparametric iterative imputation algorithm (NIIA) is proposed that leads to a root mean squared error value of at least 0.5 on the imputation of continuous values and a classification accuracy of at most 87.3 on the imputation of discrete values with varying ratios of missingness.”）</w:t>
      </w:r>
    </w:p>
    <w:p>
      <w:pPr>
        <w:pStyle w:val="3"/>
        <w:numPr>
          <w:ilvl w:val="0"/>
          <w:numId w:val="1"/>
        </w:numPr>
        <w:spacing w:line="600" w:lineRule="exact"/>
        <w:ind w:left="0" w:firstLine="640"/>
        <w:rPr>
          <w:rFonts w:ascii="Times New Roman" w:eastAsia="仿宋_GB2312"/>
          <w:sz w:val="32"/>
          <w:szCs w:val="32"/>
        </w:rPr>
      </w:pPr>
      <w:r>
        <w:rPr>
          <w:rFonts w:ascii="Times New Roman" w:eastAsia="仿宋_GB2312"/>
          <w:kern w:val="0"/>
          <w:sz w:val="32"/>
          <w:szCs w:val="32"/>
        </w:rPr>
        <w:t>IEEE Fellow，佛罗里达大学的Tao Li教授于2017 年发表在《Knowledge-Based Systems》上的论文中引用了该项目的代表性论文[7]，指出该项目首先选择一些缺失值，然后算法使用完整实例来估计所选择的缺失值，并迭代地估算缺失的目标值。（“Zhang et al. [12] proposed a nonparametric iterative imputation algorithm. By selecting some missing values, the algorithm used complete instances to estimate the selected missing values, and iteratively impute missing target values.”）</w:t>
      </w:r>
    </w:p>
    <w:p>
      <w:pPr>
        <w:pStyle w:val="3"/>
        <w:spacing w:line="600" w:lineRule="exact"/>
        <w:ind w:left="0" w:leftChars="0" w:firstLine="0" w:firstLineChars="0"/>
        <w:outlineLvl w:val="0"/>
        <w:rPr>
          <w:rFonts w:ascii="Times New Roman" w:eastAsia="仿宋_GB2312"/>
          <w:b/>
          <w:sz w:val="32"/>
          <w:szCs w:val="32"/>
        </w:rPr>
      </w:pPr>
      <w:r>
        <w:rPr>
          <w:rFonts w:hint="eastAsia" w:ascii="Times New Roman" w:eastAsia="仿宋_GB2312"/>
          <w:b/>
          <w:sz w:val="32"/>
          <w:szCs w:val="32"/>
          <w:lang w:eastAsia="zh-CN"/>
        </w:rPr>
        <w:t>（四）</w:t>
      </w:r>
      <w:r>
        <w:rPr>
          <w:rFonts w:ascii="Times New Roman" w:eastAsia="仿宋_GB2312"/>
          <w:b/>
          <w:sz w:val="32"/>
          <w:szCs w:val="32"/>
        </w:rPr>
        <w:t>奖励与荣誉</w:t>
      </w:r>
    </w:p>
    <w:p>
      <w:pPr>
        <w:pStyle w:val="3"/>
        <w:spacing w:line="600" w:lineRule="exact"/>
        <w:ind w:firstLine="640"/>
        <w:rPr>
          <w:rFonts w:ascii="Times New Roman" w:eastAsia="仿宋_GB2312"/>
          <w:sz w:val="32"/>
          <w:szCs w:val="32"/>
        </w:rPr>
      </w:pPr>
      <w:r>
        <w:rPr>
          <w:rFonts w:ascii="Times New Roman" w:eastAsia="仿宋_GB2312"/>
          <w:sz w:val="32"/>
          <w:szCs w:val="32"/>
        </w:rPr>
        <w:t>代表性论文[1]、[3]入选ESI高被引论文。第一完成人是“多源海量动态信息处理”教育部创新团队带头人、IEEE Fellow、AAAS Fellow。2004年获得数据挖掘领域的最高奉献奖—ACM SIGKDD奉献奖，2006年获得了IEEE ICDM杰出奉献奖。因为“在数据挖掘及应用领域的先驱性贡献”， 2012年获IEEE 计算机学会技术进步奖，2014年获得IEEE ICDM 10年最有影响力论文奖，已成为数据挖掘领域中领导学科发展、推动技术进步的国际学术带头人之一。</w:t>
      </w:r>
    </w:p>
    <w:p>
      <w:pPr>
        <w:pStyle w:val="3"/>
        <w:spacing w:line="600" w:lineRule="exact"/>
        <w:ind w:firstLine="640"/>
        <w:rPr>
          <w:rFonts w:ascii="Times New Roman" w:eastAsia="仿宋_GB2312"/>
          <w:sz w:val="32"/>
          <w:szCs w:val="32"/>
        </w:rPr>
      </w:pP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六</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代表性论文专著目录</w:t>
      </w:r>
      <w:r>
        <w:rPr>
          <w:rFonts w:ascii="Times New Roman" w:hAnsi="Times New Roman" w:eastAsia="仿宋_GB2312" w:cs="Times New Roman"/>
          <w:sz w:val="32"/>
          <w:szCs w:val="32"/>
        </w:rPr>
        <w:t>（不超过8篇）</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Xindong Wu</w:t>
      </w:r>
      <w:r>
        <w:rPr>
          <w:rFonts w:ascii="Times New Roman" w:hAnsi="Times New Roman" w:cs="Times New Roman"/>
          <w:sz w:val="32"/>
          <w:szCs w:val="32"/>
          <w:vertAlign w:val="superscript"/>
        </w:rPr>
        <w:t>*</w:t>
      </w:r>
      <w:r>
        <w:rPr>
          <w:rFonts w:ascii="Times New Roman" w:hAnsi="Times New Roman" w:cs="Times New Roman"/>
          <w:sz w:val="32"/>
          <w:szCs w:val="32"/>
        </w:rPr>
        <w:t xml:space="preserve">, Xingquan Zhu, Gong-Qing Wu, Wei Ding. Data Mining with Big Data. </w:t>
      </w:r>
      <w:r>
        <w:rPr>
          <w:rFonts w:ascii="Times New Roman" w:hAnsi="Times New Roman" w:cs="Times New Roman"/>
          <w:i/>
          <w:sz w:val="32"/>
          <w:szCs w:val="32"/>
        </w:rPr>
        <w:t>IEEE Transactions on Knowledge and Data Engineering</w:t>
      </w:r>
      <w:r>
        <w:rPr>
          <w:rFonts w:ascii="Times New Roman" w:hAnsi="Times New Roman" w:cs="Times New Roman"/>
          <w:sz w:val="32"/>
          <w:szCs w:val="32"/>
        </w:rPr>
        <w:t>, 2014, 26: 97-107.</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Shichao Zhang</w:t>
      </w:r>
      <w:r>
        <w:rPr>
          <w:rFonts w:ascii="Times New Roman" w:hAnsi="Times New Roman" w:cs="Times New Roman"/>
          <w:sz w:val="32"/>
          <w:szCs w:val="32"/>
          <w:vertAlign w:val="superscript"/>
        </w:rPr>
        <w:t>*</w:t>
      </w:r>
      <w:r>
        <w:rPr>
          <w:rFonts w:ascii="Times New Roman" w:hAnsi="Times New Roman" w:cs="Times New Roman"/>
          <w:sz w:val="32"/>
          <w:szCs w:val="32"/>
        </w:rPr>
        <w:t xml:space="preserve">, Zhenxing Qin, Charles X. Ling, Shengli Sheng. "Missing is useful": Missing values in cost-sensitive decision trees. </w:t>
      </w:r>
      <w:r>
        <w:rPr>
          <w:rFonts w:ascii="Times New Roman" w:hAnsi="Times New Roman" w:cs="Times New Roman"/>
          <w:i/>
          <w:sz w:val="32"/>
          <w:szCs w:val="32"/>
        </w:rPr>
        <w:t>IEEE Transactions on Knowledge and Data Engineering</w:t>
      </w:r>
      <w:r>
        <w:rPr>
          <w:rFonts w:ascii="Times New Roman" w:hAnsi="Times New Roman" w:cs="Times New Roman"/>
          <w:sz w:val="32"/>
          <w:szCs w:val="32"/>
        </w:rPr>
        <w:t>, 2005, 17(12): 1689-1693.</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Xiaofeng Zhu</w:t>
      </w:r>
      <w:r>
        <w:rPr>
          <w:rFonts w:ascii="Times New Roman" w:hAnsi="Times New Roman" w:cs="Times New Roman"/>
          <w:sz w:val="32"/>
          <w:szCs w:val="32"/>
          <w:vertAlign w:val="superscript"/>
        </w:rPr>
        <w:t>*</w:t>
      </w:r>
      <w:r>
        <w:rPr>
          <w:rFonts w:ascii="Times New Roman" w:hAnsi="Times New Roman" w:cs="Times New Roman"/>
          <w:sz w:val="32"/>
          <w:szCs w:val="32"/>
        </w:rPr>
        <w:t xml:space="preserve">, Lei Zhang, Zi Huang. A sparse embedding and least variance encoding approach to hashing. </w:t>
      </w:r>
      <w:r>
        <w:rPr>
          <w:rFonts w:ascii="Times New Roman" w:hAnsi="Times New Roman" w:cs="Times New Roman"/>
          <w:i/>
          <w:sz w:val="32"/>
          <w:szCs w:val="32"/>
        </w:rPr>
        <w:t>IEEE Transactions on Image Processing</w:t>
      </w:r>
      <w:r>
        <w:rPr>
          <w:rFonts w:ascii="Times New Roman" w:hAnsi="Times New Roman" w:cs="Times New Roman"/>
          <w:sz w:val="32"/>
          <w:szCs w:val="32"/>
        </w:rPr>
        <w:t>, 2014, 23 (9): 3737-3750.</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Xindong Wu</w:t>
      </w:r>
      <w:r>
        <w:rPr>
          <w:rFonts w:ascii="Times New Roman" w:hAnsi="Times New Roman" w:cs="Times New Roman"/>
          <w:sz w:val="32"/>
          <w:szCs w:val="32"/>
          <w:vertAlign w:val="superscript"/>
        </w:rPr>
        <w:t>*</w:t>
      </w:r>
      <w:r>
        <w:rPr>
          <w:rFonts w:ascii="Times New Roman" w:hAnsi="Times New Roman" w:cs="Times New Roman"/>
          <w:sz w:val="32"/>
          <w:szCs w:val="32"/>
        </w:rPr>
        <w:t xml:space="preserve">, Kui Yu, Wei Ding, Hao Wang, Xingquan Zhu. Online Feature Selection with Streaming Features. </w:t>
      </w:r>
      <w:r>
        <w:rPr>
          <w:rFonts w:ascii="Times New Roman" w:hAnsi="Times New Roman" w:cs="Times New Roman"/>
          <w:i/>
          <w:sz w:val="32"/>
          <w:szCs w:val="32"/>
        </w:rPr>
        <w:t>IEEE Transactions on Pattern Analysis and Machine Intelligence</w:t>
      </w:r>
      <w:r>
        <w:rPr>
          <w:rFonts w:ascii="Times New Roman" w:hAnsi="Times New Roman" w:cs="Times New Roman"/>
          <w:sz w:val="32"/>
          <w:szCs w:val="32"/>
        </w:rPr>
        <w:t>, 2013, 35(5): 1178-1192.</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Shichao Zhang</w:t>
      </w:r>
      <w:r>
        <w:rPr>
          <w:rFonts w:ascii="Times New Roman" w:hAnsi="Times New Roman" w:cs="Times New Roman"/>
          <w:sz w:val="32"/>
          <w:szCs w:val="32"/>
          <w:vertAlign w:val="superscript"/>
        </w:rPr>
        <w:t>*</w:t>
      </w:r>
      <w:r>
        <w:rPr>
          <w:rFonts w:ascii="Times New Roman" w:hAnsi="Times New Roman" w:cs="Times New Roman"/>
          <w:sz w:val="32"/>
          <w:szCs w:val="32"/>
        </w:rPr>
        <w:t xml:space="preserve">. Shell-Neighbor Method And Its Application in Missing Data Imputation. </w:t>
      </w:r>
      <w:r>
        <w:rPr>
          <w:rFonts w:ascii="Times New Roman" w:hAnsi="Times New Roman" w:cs="Times New Roman"/>
          <w:i/>
          <w:sz w:val="32"/>
          <w:szCs w:val="32"/>
        </w:rPr>
        <w:t>Applied Intelligence</w:t>
      </w:r>
      <w:r>
        <w:rPr>
          <w:rFonts w:ascii="Times New Roman" w:hAnsi="Times New Roman" w:cs="Times New Roman"/>
          <w:sz w:val="32"/>
          <w:szCs w:val="32"/>
        </w:rPr>
        <w:t>, 2011, 35(1): 123-133.</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Xindong Wu</w:t>
      </w:r>
      <w:r>
        <w:rPr>
          <w:rFonts w:ascii="Times New Roman" w:hAnsi="Times New Roman" w:cs="Times New Roman"/>
          <w:sz w:val="32"/>
          <w:szCs w:val="32"/>
          <w:vertAlign w:val="superscript"/>
        </w:rPr>
        <w:t>*</w:t>
      </w:r>
      <w:r>
        <w:rPr>
          <w:rFonts w:ascii="Times New Roman" w:hAnsi="Times New Roman" w:cs="Times New Roman"/>
          <w:sz w:val="32"/>
          <w:szCs w:val="32"/>
        </w:rPr>
        <w:t xml:space="preserve">, Xingquan Zhu. Mining with Noise Knowledge: Error-Aware Data Mining. </w:t>
      </w:r>
      <w:r>
        <w:rPr>
          <w:rFonts w:ascii="Times New Roman" w:hAnsi="Times New Roman" w:cs="Times New Roman"/>
          <w:i/>
          <w:sz w:val="32"/>
          <w:szCs w:val="32"/>
        </w:rPr>
        <w:t>IEEE Transactions on Systems, Man and Cybernetics, Part A: Systems and Humans</w:t>
      </w:r>
      <w:r>
        <w:rPr>
          <w:rFonts w:ascii="Times New Roman" w:hAnsi="Times New Roman" w:cs="Times New Roman"/>
          <w:sz w:val="32"/>
          <w:szCs w:val="32"/>
        </w:rPr>
        <w:t>, 2008, 38(4): 917-932.</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Shichao Zhang, Zhi Jin, Xiaofeng Zhu</w:t>
      </w:r>
      <w:r>
        <w:rPr>
          <w:rFonts w:ascii="Times New Roman" w:hAnsi="Times New Roman" w:cs="Times New Roman"/>
          <w:sz w:val="32"/>
          <w:szCs w:val="32"/>
          <w:vertAlign w:val="superscript"/>
        </w:rPr>
        <w:t>*</w:t>
      </w:r>
      <w:r>
        <w:rPr>
          <w:rFonts w:ascii="Times New Roman" w:hAnsi="Times New Roman" w:cs="Times New Roman"/>
          <w:sz w:val="32"/>
          <w:szCs w:val="32"/>
        </w:rPr>
        <w:t xml:space="preserve">. Missing Data Imputation by Utilizing Information within Incomplete Instances. </w:t>
      </w:r>
      <w:r>
        <w:rPr>
          <w:rFonts w:ascii="Times New Roman" w:hAnsi="Times New Roman" w:cs="Times New Roman"/>
          <w:i/>
          <w:sz w:val="32"/>
          <w:szCs w:val="32"/>
        </w:rPr>
        <w:t>Journal of Systems and Software</w:t>
      </w:r>
      <w:r>
        <w:rPr>
          <w:rFonts w:ascii="Times New Roman" w:hAnsi="Times New Roman" w:cs="Times New Roman"/>
          <w:sz w:val="32"/>
          <w:szCs w:val="32"/>
        </w:rPr>
        <w:t>, 2011, 84: 452-459.</w:t>
      </w:r>
    </w:p>
    <w:p>
      <w:pPr>
        <w:numPr>
          <w:ilvl w:val="0"/>
          <w:numId w:val="2"/>
        </w:numPr>
        <w:autoSpaceDE w:val="0"/>
        <w:autoSpaceDN w:val="0"/>
        <w:adjustRightInd w:val="0"/>
        <w:spacing w:line="600" w:lineRule="exact"/>
        <w:ind w:left="640" w:hanging="640" w:hangingChars="200"/>
        <w:rPr>
          <w:rFonts w:ascii="Times New Roman" w:hAnsi="Times New Roman" w:cs="Times New Roman"/>
          <w:sz w:val="32"/>
          <w:szCs w:val="32"/>
        </w:rPr>
      </w:pPr>
      <w:r>
        <w:rPr>
          <w:rFonts w:ascii="Times New Roman" w:hAnsi="Times New Roman" w:cs="Times New Roman"/>
          <w:sz w:val="32"/>
          <w:szCs w:val="32"/>
        </w:rPr>
        <w:t>Xindong Wu, Peipei Li</w:t>
      </w:r>
      <w:r>
        <w:rPr>
          <w:rFonts w:ascii="Times New Roman" w:hAnsi="Times New Roman" w:cs="Times New Roman"/>
          <w:sz w:val="32"/>
          <w:szCs w:val="32"/>
          <w:vertAlign w:val="superscript"/>
        </w:rPr>
        <w:t>*</w:t>
      </w:r>
      <w:r>
        <w:rPr>
          <w:rFonts w:ascii="Times New Roman" w:hAnsi="Times New Roman" w:cs="Times New Roman"/>
          <w:sz w:val="32"/>
          <w:szCs w:val="32"/>
        </w:rPr>
        <w:t xml:space="preserve">, Xuegang Hu. Learning from Concept Drifting Data Streams with Unlabeled Data. </w:t>
      </w:r>
      <w:r>
        <w:rPr>
          <w:rFonts w:ascii="Times New Roman" w:hAnsi="Times New Roman" w:cs="Times New Roman"/>
          <w:i/>
          <w:sz w:val="32"/>
          <w:szCs w:val="32"/>
        </w:rPr>
        <w:t>Neurocomputing</w:t>
      </w:r>
      <w:r>
        <w:rPr>
          <w:rFonts w:ascii="Times New Roman" w:hAnsi="Times New Roman" w:cs="Times New Roman"/>
          <w:sz w:val="32"/>
          <w:szCs w:val="32"/>
        </w:rPr>
        <w:t>, 2012, 92: 145-155.</w:t>
      </w:r>
    </w:p>
    <w:p>
      <w:pPr>
        <w:numPr>
          <w:numId w:val="0"/>
        </w:numPr>
        <w:autoSpaceDE w:val="0"/>
        <w:autoSpaceDN w:val="0"/>
        <w:adjustRightInd w:val="0"/>
        <w:spacing w:line="600" w:lineRule="exact"/>
        <w:ind w:leftChars="-200"/>
        <w:rPr>
          <w:rFonts w:ascii="Times New Roman" w:hAnsi="Times New Roman" w:cs="Times New Roman"/>
          <w:sz w:val="32"/>
          <w:szCs w:val="32"/>
        </w:rPr>
      </w:pPr>
    </w:p>
    <w:p>
      <w:pPr>
        <w:spacing w:line="600" w:lineRule="exact"/>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代表性论文专著被他人引用的情况</w:t>
      </w:r>
      <w:r>
        <w:rPr>
          <w:rFonts w:ascii="Times New Roman" w:hAnsi="Times New Roman" w:eastAsia="仿宋_GB2312" w:cs="Times New Roman"/>
          <w:sz w:val="32"/>
          <w:szCs w:val="32"/>
        </w:rPr>
        <w:t>（不超过8篇）</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Abdur Rahim Mohammad Forkan, Ibrahim Khalil, Ayman Ibaida, Zahir Tari</w:t>
      </w:r>
      <w:r>
        <w:rPr>
          <w:rFonts w:ascii="Times New Roman" w:hAnsi="Times New Roman" w:eastAsia="宋体" w:cs="Times New Roman"/>
          <w:sz w:val="32"/>
          <w:szCs w:val="24"/>
          <w:shd w:val="clear" w:color="auto" w:fill="FFFFFF"/>
        </w:rPr>
        <w:t xml:space="preserve">. Bdcam: Big data for context-aware monitoring-a personalized knowledge discovery framework for assisted healthcare. </w:t>
      </w:r>
      <w:r>
        <w:rPr>
          <w:rFonts w:ascii="Times New Roman" w:hAnsi="Times New Roman" w:eastAsia="宋体" w:cs="Times New Roman"/>
          <w:i/>
          <w:sz w:val="32"/>
          <w:szCs w:val="24"/>
          <w:shd w:val="clear" w:color="auto" w:fill="FFFFFF"/>
        </w:rPr>
        <w:t>IEEE Transactions on Cloud Computing</w:t>
      </w:r>
      <w:r>
        <w:rPr>
          <w:rFonts w:ascii="Times New Roman" w:hAnsi="Times New Roman" w:eastAsia="宋体" w:cs="Times New Roman"/>
          <w:sz w:val="32"/>
          <w:szCs w:val="24"/>
          <w:shd w:val="clear" w:color="auto" w:fill="FFFFFF"/>
        </w:rPr>
        <w:t>, 2017,</w:t>
      </w:r>
      <w:r>
        <w:rPr>
          <w:rFonts w:ascii="Times New Roman" w:hAnsi="Times New Roman" w:eastAsia="宋体" w:cs="Times New Roman"/>
          <w:sz w:val="32"/>
          <w:szCs w:val="24"/>
        </w:rPr>
        <w:t xml:space="preserve"> </w:t>
      </w:r>
      <w:r>
        <w:rPr>
          <w:rFonts w:ascii="Times New Roman" w:hAnsi="Times New Roman" w:eastAsia="宋体" w:cs="Times New Roman"/>
          <w:sz w:val="32"/>
          <w:szCs w:val="24"/>
          <w:shd w:val="clear" w:color="auto" w:fill="FFFFFF"/>
        </w:rPr>
        <w:t xml:space="preserve">5(4): 628-641. </w:t>
      </w:r>
      <w:r>
        <w:rPr>
          <w:rFonts w:ascii="Times New Roman" w:hAnsi="Times New Roman" w:eastAsia="宋体" w:cs="Times New Roman"/>
          <w:sz w:val="32"/>
          <w:szCs w:val="24"/>
        </w:rPr>
        <w:t>（被引代表性论文专著序号：1）</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Susan Lomax, Sunil Vadera. A Survey of Cost-Sensitive Decision Tree Induction Algorithms. </w:t>
      </w:r>
      <w:r>
        <w:rPr>
          <w:rFonts w:ascii="Times New Roman" w:hAnsi="Times New Roman" w:eastAsia="宋体" w:cs="Times New Roman"/>
          <w:i/>
          <w:sz w:val="32"/>
          <w:szCs w:val="24"/>
        </w:rPr>
        <w:t>ACM Computing Surveys</w:t>
      </w:r>
      <w:r>
        <w:rPr>
          <w:rFonts w:ascii="Times New Roman" w:hAnsi="Times New Roman" w:eastAsia="宋体" w:cs="Times New Roman"/>
          <w:sz w:val="32"/>
          <w:szCs w:val="24"/>
        </w:rPr>
        <w:t>, 2013, 45(2): 16:1-16:35. （被引代表性论文专著序号：2）</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Xiaoqiang Lu, Xiangtao Zheng, and Xuelong Li. Latent Semantic Minimal Hashing for Image Retrieva. </w:t>
      </w:r>
      <w:r>
        <w:rPr>
          <w:rFonts w:ascii="Times New Roman" w:hAnsi="Times New Roman" w:eastAsia="宋体" w:cs="Times New Roman"/>
          <w:i/>
          <w:sz w:val="32"/>
          <w:szCs w:val="24"/>
        </w:rPr>
        <w:t xml:space="preserve">IEEE </w:t>
      </w:r>
      <w:r>
        <w:rPr>
          <w:rFonts w:ascii="Times New Roman" w:hAnsi="Times New Roman" w:eastAsia="宋体" w:cs="Times New Roman"/>
          <w:i/>
          <w:sz w:val="32"/>
          <w:szCs w:val="24"/>
          <w:shd w:val="clear" w:color="auto" w:fill="FFFFFF"/>
        </w:rPr>
        <w:t>Transactions</w:t>
      </w:r>
      <w:r>
        <w:rPr>
          <w:rFonts w:ascii="Times New Roman" w:hAnsi="Times New Roman" w:eastAsia="宋体" w:cs="Times New Roman"/>
          <w:i/>
          <w:sz w:val="32"/>
          <w:szCs w:val="24"/>
        </w:rPr>
        <w:t xml:space="preserve"> Image Processing</w:t>
      </w:r>
      <w:r>
        <w:rPr>
          <w:rFonts w:ascii="Times New Roman" w:hAnsi="Times New Roman" w:eastAsia="宋体" w:cs="Times New Roman"/>
          <w:sz w:val="32"/>
          <w:szCs w:val="24"/>
        </w:rPr>
        <w:t>, 2017, 26(1): 355-368. （被引代表性论文专著序号：3）</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Jie Gui, Zhenan Sun, Shuiwang Ji, Dacheng Tao, Tieniu Tan. Feature Selection Based on Structured Sparsity: A Comprehensive Study. </w:t>
      </w:r>
      <w:r>
        <w:rPr>
          <w:rFonts w:ascii="Times New Roman" w:hAnsi="Times New Roman" w:eastAsia="宋体" w:cs="Times New Roman"/>
          <w:i/>
          <w:sz w:val="32"/>
          <w:szCs w:val="24"/>
        </w:rPr>
        <w:t>IEEE Transactions on Neural Networks and Learning Systems</w:t>
      </w:r>
      <w:r>
        <w:rPr>
          <w:rFonts w:ascii="Times New Roman" w:hAnsi="Times New Roman" w:eastAsia="宋体" w:cs="Times New Roman"/>
          <w:sz w:val="32"/>
          <w:szCs w:val="24"/>
        </w:rPr>
        <w:t>, 2017, 28: 1490-1507. （被引代表性论文专著序号：4）</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Zhixu Li,Mohamed A. Sharaf, Laurianne Sitbon, Shazia Sadiq, Marta Indulska, and Xiaofang Zhou. A Web-based Approach to Data Imputation. </w:t>
      </w:r>
      <w:r>
        <w:rPr>
          <w:rFonts w:ascii="Times New Roman" w:hAnsi="Times New Roman" w:eastAsia="宋体" w:cs="Times New Roman"/>
          <w:i/>
          <w:sz w:val="32"/>
          <w:szCs w:val="24"/>
        </w:rPr>
        <w:t>World Wide Web</w:t>
      </w:r>
      <w:r>
        <w:rPr>
          <w:rFonts w:ascii="Times New Roman" w:hAnsi="Times New Roman" w:eastAsia="宋体" w:cs="Times New Roman"/>
          <w:sz w:val="32"/>
          <w:szCs w:val="24"/>
        </w:rPr>
        <w:t>, 2014, 17: 873-897. （被引代表性论文专著序号：5）</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Junping Zhang, Feiyue Wang, Kunfeng Wang, Weihua Lin, Xin Xu, and Cheng Chen. Data-driven Intelligent Transportation Systems: A survey. </w:t>
      </w:r>
      <w:r>
        <w:rPr>
          <w:rFonts w:ascii="Times New Roman" w:hAnsi="Times New Roman" w:eastAsia="宋体" w:cs="Times New Roman"/>
          <w:i/>
          <w:sz w:val="32"/>
          <w:szCs w:val="24"/>
        </w:rPr>
        <w:t>IEEE Transactions on Intelligent Transportation Systems</w:t>
      </w:r>
      <w:r>
        <w:rPr>
          <w:rFonts w:ascii="Times New Roman" w:hAnsi="Times New Roman" w:eastAsia="宋体" w:cs="Times New Roman"/>
          <w:sz w:val="32"/>
          <w:szCs w:val="24"/>
        </w:rPr>
        <w:t>, 2011, 12: 1624-1639. （被引代表性论文专著序号：6）</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Tianhao Li, Liyong Zhang, Wei Lu, Hui Hou, Xiaodong Liu, Witold Pedryczc, and Chongquan Zhong. Interval Kernel Fuzzy C-Means Clustering of Incomplete Data. </w:t>
      </w:r>
      <w:r>
        <w:rPr>
          <w:rFonts w:ascii="Times New Roman" w:hAnsi="Times New Roman" w:eastAsia="宋体" w:cs="Times New Roman"/>
          <w:i/>
          <w:sz w:val="32"/>
          <w:szCs w:val="24"/>
        </w:rPr>
        <w:t>Neurocomputing</w:t>
      </w:r>
      <w:r>
        <w:rPr>
          <w:rFonts w:ascii="Times New Roman" w:hAnsi="Times New Roman" w:eastAsia="宋体" w:cs="Times New Roman"/>
          <w:sz w:val="32"/>
          <w:szCs w:val="24"/>
        </w:rPr>
        <w:t>, 2017, 237: 316-331. （被引代表性论文专著序号：7）</w:t>
      </w:r>
    </w:p>
    <w:p>
      <w:pPr>
        <w:numPr>
          <w:ilvl w:val="0"/>
          <w:numId w:val="3"/>
        </w:numPr>
        <w:autoSpaceDE w:val="0"/>
        <w:autoSpaceDN w:val="0"/>
        <w:adjustRightInd w:val="0"/>
        <w:spacing w:line="600" w:lineRule="exact"/>
        <w:ind w:left="640" w:hanging="640" w:hangingChars="200"/>
        <w:rPr>
          <w:rFonts w:ascii="Times New Roman" w:hAnsi="Times New Roman" w:eastAsia="宋体" w:cs="Times New Roman"/>
          <w:sz w:val="32"/>
          <w:szCs w:val="24"/>
        </w:rPr>
      </w:pPr>
      <w:r>
        <w:rPr>
          <w:rFonts w:ascii="Times New Roman" w:hAnsi="Times New Roman" w:eastAsia="宋体" w:cs="Times New Roman"/>
          <w:sz w:val="32"/>
          <w:szCs w:val="24"/>
        </w:rPr>
        <w:t xml:space="preserve">Luca Canzian, Yu Zhang, Mihaela van der Schaar. Ensemble of Distributed Learners for Online Classification of Dynamic Data Streams. </w:t>
      </w:r>
      <w:r>
        <w:rPr>
          <w:rFonts w:ascii="Times New Roman" w:hAnsi="Times New Roman" w:eastAsia="宋体" w:cs="Times New Roman"/>
          <w:i/>
          <w:sz w:val="32"/>
          <w:szCs w:val="24"/>
        </w:rPr>
        <w:t>IEEE Transactions on Signal and Information Processing over Networks</w:t>
      </w:r>
      <w:r>
        <w:rPr>
          <w:rFonts w:ascii="Times New Roman" w:hAnsi="Times New Roman" w:eastAsia="宋体" w:cs="Times New Roman"/>
          <w:sz w:val="32"/>
          <w:szCs w:val="24"/>
        </w:rPr>
        <w:t>, 2015, 1(3): 180-194. （被引代表性论文专著序号：8）</w:t>
      </w: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八</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主要完成人情况表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吴信东，护照姓名：WU XINDONG，国籍：澳大利亚，排名第一，项目负责人，教授。工作单位与完成单位：合肥工业大学。负责整个项目的研究目标、研究内容和研究方案的制订与组织实施。阐明了大数据的基本特征，提出了一种大数据挖掘框架，提出了动态大数据的模式发现模型和方法，提出有噪声数据挖掘模型和方法，是代表性论文[1]、[4]、[6]、[8]的主要学术思想提出者，对科学发现点1、2和3均做出了创造性贡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张师超，排名第二，项目主要完成人，教授。工作单位：中南大学，完成单位：广西师范大学。参与制定该项目的研究目标、技术路线和研究计划，是科学发现点2和3的主要完成人，代表性论文[2]、[5]和[7]的第一作者或者通信作者。提出含缺失值的代价敏感决策树分类子、壳最近邻填充和混合填充等数学模型和算法。</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朱晓峰，排名第三，项目主要完成人，教授。工作单位与完成单位：广西师范大学。参与制定该项目的研究目标、技术路线和研究计划，是科学发现点1和3的主要完成人，代表性论文[3]和[7]的第一作者，提出稀疏嵌入与最小方差下的哈希方法和混合填充模型。</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吴共庆，排名第四，项目主要完成人，副教授。工作单位与完成单位：合肥工业大学。参与制定该项目的研究目标、技术路线和研究计划，是科学发现点1的主要完成人，代表性论文[1]的第3作者，和项目负责人等人合作，阐明了大数据的基本特征，提出了一种大数据挖掘框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俞奎，排名第五，项目主要完成人，教授。工作单位与完成单位：合肥工业大学。是科学发现点2的主要完成人，代表性论文4的第2作者，和项目负责人等人合作，阐明了流特征概念，提出了在线流特征选择算法。</w:t>
      </w:r>
    </w:p>
    <w:p>
      <w:pPr>
        <w:snapToGrid w:val="0"/>
        <w:spacing w:line="600" w:lineRule="exact"/>
        <w:rPr>
          <w:rFonts w:ascii="Times New Roman" w:hAnsi="Times New Roman" w:eastAsia="黑体" w:cs="Times New Roman"/>
          <w:sz w:val="32"/>
          <w:szCs w:val="32"/>
        </w:rPr>
      </w:pPr>
    </w:p>
    <w:p>
      <w:pPr>
        <w:snapToGrid w:val="0"/>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九</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完成人合作关系说明</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本项目完成人的具体合作关系如下：</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第二完成人张师超从1998年开始与第一完成人吴信东二十多年的合作研究，至今已经共同发表学术论文25篇（DBLP搜索结果），包括超过500次引用和100次以上引用的论文多篇。由于代表性论文第一单位必须是国内单位的限制条件，该项目没有选择这些高引的共同作者论文。</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第三完成人朱晓峰在广西师范大学数学与计算机科学系（已经在2006 年重组成数学学院和计算机与信息工程学院）读硕士并获得硕士学位，导师是第二完成人张师超。毕业后一直保持与第二完成人在科研项目和论文上的合作关系。从2007年开始与第一完成人吴信东的合作研究工作，至今已经共同发表学术论文4篇（DBLP搜索结果）。尽管有超过100次引用的合作论文，但是，时间不满足报奖条件。</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第四完成人吴共庆在合肥工业大学计算机与信息学院读博士并获得博士学位，导师是第一完成人吴信东（共同指导，第一导师）。毕业后一直在第一完成人为学术带头人的科研团队从事教学科研工作，至今已经共同发表学术论文22篇（DBLP搜索结果），其中1篇论文为ESI高被引论文。</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第五完成人俞奎2004-2007年在合肥工业大学计算机与信息学院读硕士并获得硕士学位，导师是第一完成人吴信东（共同指导）。第五完成人俞奎2009-2013年在合肥工业大学计算机与信息学院读博士并获得博士学位，导师是第一完成人吴信东。毕业后一直保持与第一完成人在科研项目和论文上的合作关系，自2018年起在第一完成人为学术带头人的科研团队从事教学科研工作，至今已经共同发表学术论文22篇（DBLP搜索结果）。</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7" o:spid="_x0000_s4097" o:spt="202" type="#_x0000_t202" style="position:absolute;left:0pt;margin-top:0pt;height:11pt;width:9.15pt;mso-position-horizontal:center;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X4xAEAAF8DAAAOAAAAZHJzL2Uyb0RvYy54bWysU8GO0zAQvSPxD5bv1ElRFzZqugKtFiGt&#10;AGnhA1zHbixsj2V7m/QH4A84ceHOd/U7duyk3RXcEBfHybx5897MZH01WkP2MkQNrqX1oqJEOgGd&#10;druWfvl88+I1JTFx13EDTrb0ICO92jx/th58I5fQg+lkIEjiYjP4lvYp+YaxKHppeVyAlw6DCoLl&#10;CV/DjnWBD8huDVtW1QUbIHQ+gJAx4tfrKUg3hV8pKdJHpaJMxLQUtaVyhnJu88k2a97sAve9FrMM&#10;/g8qLNcOi56prnni5D7ov6isFgEiqLQQYBkopYUsHtBNXf3h5q7nXhYv2Jzoz22K/49WfNh/CkR3&#10;ODtKHLc4ouOP78efv4+/vpE6t2fwsUHUnUdcGt/CmKHZavS3IL5GhLAnmCkhIjpjRhVsfqJRgok4&#10;gcO563JMRGS2+mJZrSgRGKpfXr6qylTYY7IPMb2TYEm+tDTgUIsAvr+NKZfnzQmSazm40caUwRpH&#10;hpZerparknCOYIZxs+5JanaQxu04G95Cd0C/Ay5GSx1uLiXmvcO+5x06XcLpsp0vU1fe3CdUUIRl&#10;1olqLoZTLHrnjctr8vS9oB7/i80DAAAA//8DAFBLAwQUAAYACAAAACEA1gGVwNsAAAADAQAADwAA&#10;AGRycy9kb3ducmV2LnhtbEyPwU7DMBBE70j9B2uRuFGHIJWQZlNVVL0AEqVwgJsTb5MUex3Fbhv+&#10;HpcLXFYazWjmbbEYrRFHGnznGOFmmoAgrp3uuEF4f1tfZyB8UKyVcUwI3+RhUU4uCpVrd+JXOm5D&#10;I2IJ+1whtCH0uZS+bskqP3U9cfR2brAqRDk0Ug/qFMutkWmSzKRVHceFVvX00FL9tT1YhDXPTGUe&#10;s7unl9VyU33er54/eI94dTku5yACjeEvDGf8iA5lZKrcgbUXBiE+En7v2ctuQVQIaZqALAv5n738&#10;AQAA//8DAFBLAQItABQABgAIAAAAIQC2gziS/gAAAOEBAAATAAAAAAAAAAAAAAAAAAAAAABbQ29u&#10;dGVudF9UeXBlc10ueG1sUEsBAi0AFAAGAAgAAAAhADj9If/WAAAAlAEAAAsAAAAAAAAAAAAAAAAA&#10;LwEAAF9yZWxzLy5yZWxzUEsBAi0AFAAGAAgAAAAhAP3JJfjEAQAAXwMAAA4AAAAAAAAAAAAAAAAA&#10;LgIAAGRycy9lMm9Eb2MueG1sUEsBAi0AFAAGAAgAAAAhANYBlcDbAAAAAwEAAA8AAAAAAAAAAAAA&#10;AAAAHgQAAGRycy9kb3ducmV2LnhtbFBLBQYAAAAABAAEAPMAAAAmBQAAAAA=&#10;">
          <v:path arrowok="t"/>
          <v:fill on="f" focussize="0,0"/>
          <v:stroke on="f" joinstyle="miter"/>
          <v:imagedata o:title=""/>
          <o:lock v:ext="edit"/>
          <v:textbox inset="0mm,0mm,0mm,0mm" style="mso-fit-shape-to-text:t;">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500F8"/>
    <w:multiLevelType w:val="multilevel"/>
    <w:tmpl w:val="1A9500F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FF2515"/>
    <w:multiLevelType w:val="multilevel"/>
    <w:tmpl w:val="1CFF251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25492C28"/>
    <w:multiLevelType w:val="multilevel"/>
    <w:tmpl w:val="25492C2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17753"/>
    <w:rsid w:val="00036B9A"/>
    <w:rsid w:val="000E539F"/>
    <w:rsid w:val="00117753"/>
    <w:rsid w:val="001D53EC"/>
    <w:rsid w:val="0026415D"/>
    <w:rsid w:val="00297BE0"/>
    <w:rsid w:val="002C391C"/>
    <w:rsid w:val="002D0FE0"/>
    <w:rsid w:val="002E1B1C"/>
    <w:rsid w:val="00330BCA"/>
    <w:rsid w:val="00373969"/>
    <w:rsid w:val="00391F8F"/>
    <w:rsid w:val="003C06E5"/>
    <w:rsid w:val="003C5CF5"/>
    <w:rsid w:val="003C7614"/>
    <w:rsid w:val="003E48A0"/>
    <w:rsid w:val="003F6D42"/>
    <w:rsid w:val="00430EF1"/>
    <w:rsid w:val="00446A85"/>
    <w:rsid w:val="00450E93"/>
    <w:rsid w:val="004C55C6"/>
    <w:rsid w:val="004E3D53"/>
    <w:rsid w:val="004F65FD"/>
    <w:rsid w:val="005635C4"/>
    <w:rsid w:val="005B2661"/>
    <w:rsid w:val="005B66C2"/>
    <w:rsid w:val="005C064B"/>
    <w:rsid w:val="00625ED6"/>
    <w:rsid w:val="00642ACF"/>
    <w:rsid w:val="006457B1"/>
    <w:rsid w:val="00671275"/>
    <w:rsid w:val="0068456D"/>
    <w:rsid w:val="00694104"/>
    <w:rsid w:val="00711C1E"/>
    <w:rsid w:val="00744615"/>
    <w:rsid w:val="00746BD4"/>
    <w:rsid w:val="00750418"/>
    <w:rsid w:val="00797BEC"/>
    <w:rsid w:val="00843F11"/>
    <w:rsid w:val="00887783"/>
    <w:rsid w:val="008B68BB"/>
    <w:rsid w:val="008C358D"/>
    <w:rsid w:val="008C7031"/>
    <w:rsid w:val="008D16B6"/>
    <w:rsid w:val="00933DB0"/>
    <w:rsid w:val="0094191B"/>
    <w:rsid w:val="009532EE"/>
    <w:rsid w:val="00955EFF"/>
    <w:rsid w:val="009A1996"/>
    <w:rsid w:val="009B539F"/>
    <w:rsid w:val="009C2EAB"/>
    <w:rsid w:val="00A075AB"/>
    <w:rsid w:val="00AA2D90"/>
    <w:rsid w:val="00B15BAE"/>
    <w:rsid w:val="00B45ABB"/>
    <w:rsid w:val="00B46183"/>
    <w:rsid w:val="00B62F50"/>
    <w:rsid w:val="00B85187"/>
    <w:rsid w:val="00BB13B5"/>
    <w:rsid w:val="00BC2F06"/>
    <w:rsid w:val="00BE339A"/>
    <w:rsid w:val="00C24866"/>
    <w:rsid w:val="00C31073"/>
    <w:rsid w:val="00C376C3"/>
    <w:rsid w:val="00C445FA"/>
    <w:rsid w:val="00C56ECC"/>
    <w:rsid w:val="00CA2185"/>
    <w:rsid w:val="00CA50F5"/>
    <w:rsid w:val="00CA72DC"/>
    <w:rsid w:val="00D07599"/>
    <w:rsid w:val="00D347C8"/>
    <w:rsid w:val="00D36321"/>
    <w:rsid w:val="00D97C53"/>
    <w:rsid w:val="00DA2C79"/>
    <w:rsid w:val="00DB3DD2"/>
    <w:rsid w:val="00DE778E"/>
    <w:rsid w:val="00DF360E"/>
    <w:rsid w:val="00E30072"/>
    <w:rsid w:val="00E543C7"/>
    <w:rsid w:val="00E54EB7"/>
    <w:rsid w:val="00E73B94"/>
    <w:rsid w:val="00E91D68"/>
    <w:rsid w:val="00E94A94"/>
    <w:rsid w:val="00EA1778"/>
    <w:rsid w:val="00EA6FE0"/>
    <w:rsid w:val="00EC49F4"/>
    <w:rsid w:val="00F034FD"/>
    <w:rsid w:val="00F03BC9"/>
    <w:rsid w:val="00F6612D"/>
    <w:rsid w:val="00FD59ED"/>
    <w:rsid w:val="00FD798B"/>
    <w:rsid w:val="00FF447D"/>
    <w:rsid w:val="137E4D84"/>
    <w:rsid w:val="20B01300"/>
    <w:rsid w:val="401F49BD"/>
    <w:rsid w:val="555F495A"/>
    <w:rsid w:val="5E1F0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eastAsia="宋体"/>
      <w:sz w:val="18"/>
      <w:szCs w:val="18"/>
    </w:rPr>
  </w:style>
  <w:style w:type="paragraph" w:styleId="3">
    <w:name w:val="Plain Text"/>
    <w:basedOn w:val="1"/>
    <w:link w:val="13"/>
    <w:qFormat/>
    <w:uiPriority w:val="0"/>
    <w:pPr>
      <w:spacing w:line="360" w:lineRule="auto"/>
      <w:ind w:firstLine="480" w:firstLineChars="200"/>
    </w:pPr>
    <w:rPr>
      <w:rFonts w:ascii="仿宋_GB2312" w:hAnsi="Times New Roman" w:eastAsia="宋体" w:cs="Times New Roman"/>
      <w:sz w:val="24"/>
      <w:szCs w:val="20"/>
    </w:rPr>
  </w:style>
  <w:style w:type="paragraph" w:styleId="4">
    <w:name w:val="Balloon Text"/>
    <w:basedOn w:val="1"/>
    <w:link w:val="15"/>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qFormat/>
    <w:uiPriority w:val="99"/>
    <w:rPr>
      <w:color w:val="0000FF"/>
      <w:u w:val="single"/>
    </w:rPr>
  </w:style>
  <w:style w:type="character" w:customStyle="1" w:styleId="10">
    <w:name w:val="页眉 Char"/>
    <w:basedOn w:val="7"/>
    <w:link w:val="6"/>
    <w:qFormat/>
    <w:uiPriority w:val="99"/>
    <w:rPr>
      <w:sz w:val="18"/>
      <w:szCs w:val="18"/>
    </w:rPr>
  </w:style>
  <w:style w:type="character" w:customStyle="1" w:styleId="11">
    <w:name w:val="页脚 Char"/>
    <w:basedOn w:val="7"/>
    <w:link w:val="5"/>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纯文本 Char"/>
    <w:basedOn w:val="7"/>
    <w:link w:val="3"/>
    <w:qFormat/>
    <w:uiPriority w:val="0"/>
    <w:rPr>
      <w:rFonts w:ascii="仿宋_GB2312" w:hAnsi="Times New Roman" w:eastAsia="宋体" w:cs="Times New Roman"/>
      <w:sz w:val="24"/>
      <w:szCs w:val="20"/>
    </w:rPr>
  </w:style>
  <w:style w:type="character" w:customStyle="1" w:styleId="14">
    <w:name w:val="文档结构图 Char"/>
    <w:basedOn w:val="7"/>
    <w:link w:val="2"/>
    <w:semiHidden/>
    <w:qFormat/>
    <w:uiPriority w:val="99"/>
    <w:rPr>
      <w:rFonts w:ascii="宋体" w:eastAsia="宋体"/>
      <w:sz w:val="18"/>
      <w:szCs w:val="18"/>
    </w:rPr>
  </w:style>
  <w:style w:type="character" w:customStyle="1" w:styleId="15">
    <w:name w:val="批注框文本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31</Pages>
  <Words>3255</Words>
  <Characters>18555</Characters>
  <Lines>154</Lines>
  <Paragraphs>43</Paragraphs>
  <TotalTime>4</TotalTime>
  <ScaleCrop>false</ScaleCrop>
  <LinksUpToDate>false</LinksUpToDate>
  <CharactersWithSpaces>21767</CharactersWithSpaces>
  <Application>WPS Office_11.1.0.8201_F1E327BC-269C-435d-A152-05C5408002CA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2018-12-28T05:34:00Z</dcterms:created>
  <dc:creator>胡婷</dc:creator>
  <cp:lastModifiedBy>lenovo</cp:lastModifiedBy>
  <dcterms:modified xsi:type="dcterms:W3CDTF">2019-01-03T08:29:33Z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2052-11.1.0.8201</vt:lpwstr>
  </property>
</Properties>
</file>