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360" w:lineRule="auto"/>
        <w:jc w:val="both"/>
        <w:textAlignment w:val="baseline"/>
        <w:rPr>
          <w:rFonts w:ascii="宋体" w:hAnsi="宋体" w:cs="微软雅黑"/>
          <w:b/>
          <w:color w:val="333333"/>
          <w:sz w:val="28"/>
          <w:szCs w:val="28"/>
          <w:lang w:bidi="ar"/>
        </w:rPr>
      </w:pPr>
      <w:r>
        <w:rPr>
          <w:rFonts w:hint="eastAsia" w:ascii="宋体" w:hAnsi="宋体" w:cs="微软雅黑"/>
          <w:b/>
          <w:color w:val="333333"/>
          <w:sz w:val="28"/>
          <w:szCs w:val="28"/>
          <w:lang w:bidi="ar"/>
        </w:rPr>
        <w:t>附件</w:t>
      </w:r>
    </w:p>
    <w:p>
      <w:pPr>
        <w:pStyle w:val="3"/>
        <w:widowControl/>
        <w:spacing w:before="0" w:beforeAutospacing="0" w:after="0" w:afterAutospacing="0" w:line="360" w:lineRule="auto"/>
        <w:jc w:val="center"/>
        <w:textAlignment w:val="baseline"/>
        <w:rPr>
          <w:rFonts w:ascii="宋体" w:hAnsi="宋体" w:cs="微软雅黑"/>
          <w:b/>
          <w:color w:val="333333"/>
          <w:sz w:val="36"/>
          <w:szCs w:val="36"/>
          <w:lang w:bidi="ar"/>
        </w:rPr>
      </w:pPr>
      <w:r>
        <w:rPr>
          <w:rFonts w:hint="eastAsia" w:ascii="宋体" w:hAnsi="宋体" w:cs="微软雅黑"/>
          <w:b/>
          <w:color w:val="333333"/>
          <w:sz w:val="36"/>
          <w:szCs w:val="36"/>
          <w:lang w:bidi="ar"/>
        </w:rPr>
        <w:t>广西师范大学202</w:t>
      </w:r>
      <w:r>
        <w:rPr>
          <w:rFonts w:hint="eastAsia" w:ascii="宋体" w:hAnsi="宋体" w:cs="微软雅黑"/>
          <w:b/>
          <w:color w:val="333333"/>
          <w:sz w:val="36"/>
          <w:szCs w:val="36"/>
          <w:lang w:val="en-US" w:eastAsia="zh-CN" w:bidi="ar"/>
        </w:rPr>
        <w:t>1</w:t>
      </w:r>
      <w:r>
        <w:rPr>
          <w:rFonts w:hint="eastAsia" w:ascii="宋体" w:hAnsi="宋体" w:cs="微软雅黑"/>
          <w:b/>
          <w:color w:val="333333"/>
          <w:sz w:val="36"/>
          <w:szCs w:val="36"/>
          <w:lang w:bidi="ar"/>
        </w:rPr>
        <w:t>年“点赞师大·年度致敬”</w:t>
      </w:r>
    </w:p>
    <w:p>
      <w:pPr>
        <w:pStyle w:val="3"/>
        <w:widowControl/>
        <w:spacing w:before="0" w:beforeAutospacing="0" w:after="0" w:afterAutospacing="0" w:line="360" w:lineRule="auto"/>
        <w:jc w:val="center"/>
        <w:textAlignment w:val="baseline"/>
        <w:rPr>
          <w:rFonts w:hint="eastAsia" w:ascii="宋体" w:hAnsi="宋体" w:cs="微软雅黑"/>
          <w:b/>
          <w:color w:val="333333"/>
          <w:sz w:val="36"/>
          <w:szCs w:val="36"/>
          <w:lang w:bidi="ar"/>
        </w:rPr>
      </w:pPr>
      <w:r>
        <w:rPr>
          <w:rFonts w:hint="eastAsia" w:ascii="宋体" w:hAnsi="宋体" w:cs="微软雅黑"/>
          <w:b/>
          <w:color w:val="333333"/>
          <w:sz w:val="36"/>
          <w:szCs w:val="36"/>
          <w:lang w:bidi="ar"/>
        </w:rPr>
        <w:t>评选表彰名单（排名不分先后）</w:t>
      </w:r>
    </w:p>
    <w:tbl>
      <w:tblPr>
        <w:tblStyle w:val="4"/>
        <w:tblW w:w="9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19"/>
        <w:gridCol w:w="8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 w:colFirst="0" w:colLast="2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隆重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庆祝建党百年，我校被确立为自治区党史学习教育先进典型和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首批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“三全育人”综合改革示范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国家社科基金年度项目立项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首次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入围全国30强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获批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三个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自治区级重要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科技创新平台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我校新增三个博士学位授权点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出版社集团3种图书获中国出版政府奖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我校文化阵地建设添硕果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事件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广西师范大学附属中学建校80周年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敢闯会创，善作善成，跑出高校创新创业教育“加速度”的优秀教学团队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李先贤“数据科学与智能软件”教师团队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以本为本，以赛促优：着力打造追求卓越的优秀青年教师“梦之队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在高水平大学建设中发挥先锋模范作用的荣获自治区、自治区党委教育工委表彰的党员先锋群体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孙杰远（教育学部教师）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王红强（化学与药学学院教师）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个人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优秀科研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工作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代表：胡大雷（文学院/新闻与传播学院教师）、赵书林（化学与药学学院教师）、谭培文（马克思主义学院教师）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个人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李欣欣（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数学与统计学院研究生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特别致敬</w:t>
            </w:r>
          </w:p>
        </w:tc>
        <w:tc>
          <w:tcPr>
            <w:tcW w:w="8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杨子才先生、周作女士、杨小涟先生</w:t>
            </w:r>
          </w:p>
        </w:tc>
      </w:tr>
    </w:tbl>
    <w:p>
      <w:pPr>
        <w:pStyle w:val="3"/>
        <w:widowControl/>
        <w:spacing w:before="0" w:beforeAutospacing="0" w:after="0" w:afterAutospacing="0" w:line="360" w:lineRule="auto"/>
        <w:jc w:val="center"/>
        <w:textAlignment w:val="baseline"/>
        <w:rPr>
          <w:rFonts w:hint="eastAsia" w:ascii="宋体" w:hAnsi="宋体" w:cs="微软雅黑"/>
          <w:b/>
          <w:color w:val="333333"/>
          <w:sz w:val="36"/>
          <w:szCs w:val="36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C6252"/>
    <w:rsid w:val="2158172A"/>
    <w:rsid w:val="26362DA2"/>
    <w:rsid w:val="28EC6252"/>
    <w:rsid w:val="47157B90"/>
    <w:rsid w:val="47DF06A5"/>
    <w:rsid w:val="4B45078B"/>
    <w:rsid w:val="7B20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rPr>
      <w:rFonts w:ascii="Times New Roman" w:hAnsi="Times New Roman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2021-12-06T03:56:00Z</dcterms:created>
  <dc:creator>zq</dc:creator>
  <cp:lastModifiedBy>zq</cp:lastModifiedBy>
  <dcterms:modified xsi:type="dcterms:W3CDTF">2021-12-06T09:53:40Z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3FA1C47891CC46BCB78444828D1C5294</vt:lpwstr>
  </property>
</Properties>
</file>