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88" w:rsidRDefault="00457D3B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附件：</w:t>
      </w:r>
    </w:p>
    <w:p w:rsidR="00270288" w:rsidRPr="00457D3B" w:rsidRDefault="00457D3B">
      <w:pPr>
        <w:widowControl/>
        <w:jc w:val="center"/>
        <w:textAlignment w:val="baseline"/>
        <w:rPr>
          <w:rFonts w:ascii="黑体" w:eastAsia="黑体" w:hAnsi="黑体" w:cs="仿宋"/>
          <w:b/>
          <w:color w:val="000000"/>
          <w:kern w:val="0"/>
          <w:sz w:val="28"/>
          <w:szCs w:val="28"/>
          <w:lang w:bidi="ar"/>
        </w:rPr>
      </w:pPr>
      <w:bookmarkStart w:id="0" w:name="_GoBack"/>
      <w:r w:rsidRPr="00457D3B">
        <w:rPr>
          <w:rFonts w:ascii="黑体" w:eastAsia="黑体" w:hAnsi="黑体" w:cs="仿宋" w:hint="eastAsia"/>
          <w:b/>
          <w:color w:val="000000"/>
          <w:kern w:val="0"/>
          <w:sz w:val="28"/>
          <w:szCs w:val="28"/>
          <w:lang w:bidi="ar"/>
        </w:rPr>
        <w:t>2018</w:t>
      </w:r>
      <w:r w:rsidRPr="00457D3B">
        <w:rPr>
          <w:rFonts w:ascii="黑体" w:eastAsia="黑体" w:hAnsi="黑体" w:cs="仿宋" w:hint="eastAsia"/>
          <w:b/>
          <w:color w:val="000000"/>
          <w:kern w:val="0"/>
          <w:sz w:val="28"/>
          <w:szCs w:val="28"/>
          <w:lang w:bidi="ar"/>
        </w:rPr>
        <w:t>年易班网络文化教育产品孵化</w:t>
      </w:r>
      <w:proofErr w:type="gramStart"/>
      <w:r w:rsidRPr="00457D3B">
        <w:rPr>
          <w:rFonts w:ascii="黑体" w:eastAsia="黑体" w:hAnsi="黑体" w:cs="仿宋" w:hint="eastAsia"/>
          <w:b/>
          <w:color w:val="000000"/>
          <w:kern w:val="0"/>
          <w:sz w:val="28"/>
          <w:szCs w:val="28"/>
          <w:lang w:bidi="ar"/>
        </w:rPr>
        <w:t>项目结项审核</w:t>
      </w:r>
      <w:proofErr w:type="gramEnd"/>
      <w:r w:rsidRPr="00457D3B">
        <w:rPr>
          <w:rFonts w:ascii="黑体" w:eastAsia="黑体" w:hAnsi="黑体" w:cs="仿宋" w:hint="eastAsia"/>
          <w:b/>
          <w:color w:val="000000"/>
          <w:kern w:val="0"/>
          <w:sz w:val="28"/>
          <w:szCs w:val="28"/>
          <w:lang w:bidi="ar"/>
        </w:rPr>
        <w:t>结果</w:t>
      </w:r>
    </w:p>
    <w:tbl>
      <w:tblPr>
        <w:tblpPr w:leftFromText="181" w:rightFromText="181" w:horzAnchor="margin" w:tblpX="-884" w:tblpYSpec="bottom"/>
        <w:tblW w:w="102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09"/>
        <w:gridCol w:w="1446"/>
        <w:gridCol w:w="3382"/>
        <w:gridCol w:w="1418"/>
        <w:gridCol w:w="1322"/>
      </w:tblGrid>
      <w:tr w:rsidR="00270288">
        <w:trPr>
          <w:trHeight w:val="66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bookmarkStart w:id="1" w:name="_Hlk533669268"/>
            <w:bookmarkEnd w:id="0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项目类别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负责人姓名</w:t>
            </w:r>
          </w:p>
        </w:tc>
        <w:tc>
          <w:tcPr>
            <w:tcW w:w="1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审核结果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电子工程学院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电子工程学院学习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型易班平台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建设探索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苏宝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大学生学术创新建设示范中心——环境与资源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学院易班工作站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曾振华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大学生职业技能拓展体验中心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锋</w:t>
            </w:r>
            <w:proofErr w:type="gramEnd"/>
          </w:p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汤杰欣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体育学院“易班达人”培训中心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兵</w:t>
            </w:r>
          </w:p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麦上锋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9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“易”行“一带一路”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杨咏琪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大学生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廉洁文化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传播之线上特色宣传栏目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“易见廉”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闫妍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文学院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新闻与传播学院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弘扬中华优秀传统文化，树立新时代青年文化自信——文学院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新闻与传播学院“易文知行”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陈阳石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9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化学与药学学院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化学你我说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雷中原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“微试讲”—基于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易班优课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平台的师范技能训练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邓慧玲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9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易趣味体育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莫宗赞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71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“易心向党”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大学生网络学习题库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黄素篮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音乐学院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《呀！民概》——中国民间音乐课程歌曲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唱视频制作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王俊翔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教育学部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“寻红色记忆，扬抗战精神”之创意摄影，图示爱国情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祝晓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“易”知精准扶贫，“易”起自强——经济管理学院建档立卡大学生易班学习基地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美金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“镂刻时光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剪影巨变”——庆祝改革开放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周年剪纸艺术文化宣传衍生品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闫思宁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“小敏说核心价值观”——社会主义价值观动态可视化文化衍生品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赵慧敏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师大“福”——校园形象系列文化衍生品设计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邓爽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尽扇尽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美——团扇书写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习主席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经典语录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胡慧捷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锦“绣”中华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--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红色文化经典创意设计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邓敏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63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美在广西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高临生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画说改革开放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宁若楠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3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廉花处处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邓爽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 w:bidi="ar"/>
              </w:rPr>
              <w:t>教</w:t>
            </w:r>
            <w:r>
              <w:rPr>
                <w:rStyle w:val="font111"/>
                <w:rFonts w:hint="default"/>
                <w:lang w:bidi="ar"/>
              </w:rPr>
              <w:t>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社会主义核心价值观公益宣传短片——勿以恶小而为之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崔晓童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65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记“易”广西，创“易”青春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莫嘉颖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111"/>
                <w:rFonts w:hint="default"/>
                <w:lang w:bidi="ar"/>
              </w:rPr>
              <w:t>以易班网络</w:t>
            </w:r>
            <w:r>
              <w:rPr>
                <w:rStyle w:val="font111"/>
                <w:rFonts w:hint="default"/>
                <w:lang w:bidi="ar"/>
              </w:rPr>
              <w:t>“</w:t>
            </w:r>
            <w:r>
              <w:rPr>
                <w:rStyle w:val="font111"/>
                <w:rFonts w:hint="default"/>
                <w:lang w:bidi="ar"/>
              </w:rPr>
              <w:t>明史</w:t>
            </w:r>
            <w:r>
              <w:rPr>
                <w:rStyle w:val="font61"/>
                <w:lang w:bidi="ar"/>
              </w:rPr>
              <w:t></w:t>
            </w:r>
            <w:proofErr w:type="gramStart"/>
            <w:r>
              <w:rPr>
                <w:rStyle w:val="font111"/>
                <w:rFonts w:hint="default"/>
                <w:lang w:bidi="ar"/>
              </w:rPr>
              <w:t>敦</w:t>
            </w:r>
            <w:proofErr w:type="gramEnd"/>
            <w:r>
              <w:rPr>
                <w:rStyle w:val="font111"/>
                <w:rFonts w:hint="default"/>
                <w:lang w:bidi="ar"/>
              </w:rPr>
              <w:t>行</w:t>
            </w:r>
            <w:r>
              <w:rPr>
                <w:rStyle w:val="font111"/>
                <w:rFonts w:hint="default"/>
                <w:lang w:bidi="ar"/>
              </w:rPr>
              <w:t>”</w:t>
            </w:r>
            <w:r>
              <w:rPr>
                <w:rStyle w:val="font111"/>
                <w:rFonts w:hint="default"/>
                <w:lang w:bidi="ar"/>
              </w:rPr>
              <w:t>为平台构建校史校</w:t>
            </w:r>
            <w:proofErr w:type="gramStart"/>
            <w:r>
              <w:rPr>
                <w:rStyle w:val="font111"/>
                <w:rFonts w:hint="default"/>
                <w:lang w:bidi="ar"/>
              </w:rPr>
              <w:t>情学习</w:t>
            </w:r>
            <w:proofErr w:type="gramEnd"/>
            <w:r>
              <w:rPr>
                <w:rStyle w:val="font111"/>
                <w:rFonts w:hint="default"/>
                <w:lang w:bidi="ar"/>
              </w:rPr>
              <w:t>新形式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黄荣婷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rPr>
          <w:trHeight w:val="53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音乐学院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防范邪教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微电影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制作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马佳琳</w:t>
            </w:r>
            <w:proofErr w:type="gram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tr w:rsidR="00270288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计算机科学与信息工程学院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轻应用</w:t>
            </w:r>
            <w:proofErr w:type="gram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各学院新闻展示系统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陈震海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288" w:rsidRDefault="00457D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审核通过</w:t>
            </w:r>
          </w:p>
        </w:tc>
      </w:tr>
      <w:bookmarkEnd w:id="1"/>
    </w:tbl>
    <w:p w:rsidR="00270288" w:rsidRDefault="00270288">
      <w:pPr>
        <w:widowControl/>
        <w:textAlignment w:val="baseline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270288" w:rsidRDefault="00270288">
      <w:pPr>
        <w:rPr>
          <w:rFonts w:ascii="微软雅黑" w:eastAsia="微软雅黑" w:hAnsi="微软雅黑" w:cs="微软雅黑"/>
          <w:b/>
          <w:color w:val="333333"/>
          <w:sz w:val="20"/>
          <w:szCs w:val="20"/>
        </w:rPr>
      </w:pPr>
    </w:p>
    <w:sectPr w:rsidR="00270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0E20"/>
    <w:rsid w:val="00270288"/>
    <w:rsid w:val="00457D3B"/>
    <w:rsid w:val="07FC332C"/>
    <w:rsid w:val="55087775"/>
    <w:rsid w:val="7F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Wingdings 2" w:eastAsia="Wingdings 2" w:hAnsi="Wingdings 2" w:cs="Wingdings 2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Wingdings 2" w:eastAsia="Wingdings 2" w:hAnsi="Wingdings 2" w:cs="Wingdings 2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平川师妹</dc:creator>
  <cp:lastModifiedBy>学工部（处）</cp:lastModifiedBy>
  <cp:revision>2</cp:revision>
  <dcterms:created xsi:type="dcterms:W3CDTF">2019-09-16T06:18:00Z</dcterms:created>
  <dcterms:modified xsi:type="dcterms:W3CDTF">2019-09-16T06:18:00Z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