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hint="eastAsia" w:ascii="宋体" w:hAnsi="宋体" w:eastAsia="宋体" w:cs="宋体"/>
          <w:b/>
          <w:bCs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kern w:val="0"/>
          <w:sz w:val="28"/>
          <w:szCs w:val="28"/>
        </w:rPr>
        <w:t>附件：</w:t>
      </w:r>
    </w:p>
    <w:p>
      <w:pPr>
        <w:widowControl/>
        <w:spacing w:line="560" w:lineRule="exact"/>
        <w:jc w:val="center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2020年广西人文社会科学发展研究中心</w:t>
      </w:r>
    </w:p>
    <w:p>
      <w:pPr>
        <w:widowControl/>
        <w:spacing w:line="560" w:lineRule="exact"/>
        <w:jc w:val="center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“科学研究工程•应用型高等教育发展研究”专项立项项目一览表</w:t>
      </w:r>
    </w:p>
    <w:tbl>
      <w:tblPr>
        <w:tblStyle w:val="9"/>
        <w:tblW w:w="106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1505"/>
        <w:gridCol w:w="1505"/>
        <w:gridCol w:w="5434"/>
        <w:gridCol w:w="14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tblHeader/>
          <w:jc w:val="center"/>
        </w:trPr>
        <w:tc>
          <w:tcPr>
            <w:tcW w:w="7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项目编号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项目负责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人</w:t>
            </w:r>
          </w:p>
        </w:tc>
        <w:tc>
          <w:tcPr>
            <w:tcW w:w="5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项目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名称</w:t>
            </w:r>
          </w:p>
        </w:tc>
        <w:tc>
          <w:tcPr>
            <w:tcW w:w="14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项目类别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LJGD202001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杰</w:t>
            </w:r>
          </w:p>
        </w:tc>
        <w:tc>
          <w:tcPr>
            <w:tcW w:w="5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民办高校“立德树人”实现路径及有效机制研究</w:t>
            </w:r>
          </w:p>
        </w:tc>
        <w:tc>
          <w:tcPr>
            <w:tcW w:w="14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重点项目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7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LJGD202002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张馨月</w:t>
            </w:r>
          </w:p>
        </w:tc>
        <w:tc>
          <w:tcPr>
            <w:tcW w:w="5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校企混合制下应用型民办高校的“包产到户”教学模式研究－以艺术设计学为例</w:t>
            </w:r>
          </w:p>
        </w:tc>
        <w:tc>
          <w:tcPr>
            <w:tcW w:w="14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重点项目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7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LJGD202003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肖立章</w:t>
            </w:r>
          </w:p>
        </w:tc>
        <w:tc>
          <w:tcPr>
            <w:tcW w:w="5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新时代民办高校立德树人协同策略研究</w:t>
            </w:r>
          </w:p>
        </w:tc>
        <w:tc>
          <w:tcPr>
            <w:tcW w:w="14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重点项目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7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LJGD202004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李明阳</w:t>
            </w:r>
          </w:p>
        </w:tc>
        <w:tc>
          <w:tcPr>
            <w:tcW w:w="5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广西民办高校治理体系和治理能力现代化研究</w:t>
            </w:r>
          </w:p>
        </w:tc>
        <w:tc>
          <w:tcPr>
            <w:tcW w:w="14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重点项目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7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LJGD202005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高翔宇</w:t>
            </w:r>
          </w:p>
        </w:tc>
        <w:tc>
          <w:tcPr>
            <w:tcW w:w="5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应用型民办高校创新型人才培养模式的探索与实践</w:t>
            </w:r>
          </w:p>
        </w:tc>
        <w:tc>
          <w:tcPr>
            <w:tcW w:w="14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重点项目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75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LJGD202006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萍</w:t>
            </w:r>
          </w:p>
        </w:tc>
        <w:tc>
          <w:tcPr>
            <w:tcW w:w="5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混合式教学模式下独立学院教学有效性评价研究与实践</w:t>
            </w:r>
          </w:p>
        </w:tc>
        <w:tc>
          <w:tcPr>
            <w:tcW w:w="14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/>
              </w:rPr>
              <w:t>一般项目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75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LJGD202007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王海玲</w:t>
            </w:r>
          </w:p>
        </w:tc>
        <w:tc>
          <w:tcPr>
            <w:tcW w:w="5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基于学生软实力培养的民办高校辅导员工作课程化研究</w:t>
            </w:r>
          </w:p>
        </w:tc>
        <w:tc>
          <w:tcPr>
            <w:tcW w:w="14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/>
              </w:rPr>
              <w:t>一般项目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75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8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LJGD202008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韩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磊</w:t>
            </w:r>
          </w:p>
        </w:tc>
        <w:tc>
          <w:tcPr>
            <w:tcW w:w="5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基于高度参与式的民办高校班级管理的实践研究</w:t>
            </w:r>
          </w:p>
        </w:tc>
        <w:tc>
          <w:tcPr>
            <w:tcW w:w="14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/>
              </w:rPr>
              <w:t>一般项目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75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9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LJGD202009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罗晓萌</w:t>
            </w:r>
          </w:p>
        </w:tc>
        <w:tc>
          <w:tcPr>
            <w:tcW w:w="5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“三全育人”理念下民办高校法学专业“课程思政”教学改革研究</w:t>
            </w:r>
          </w:p>
        </w:tc>
        <w:tc>
          <w:tcPr>
            <w:tcW w:w="14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/>
              </w:rPr>
              <w:t>一般项目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75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10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LJGD202010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蒙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涓</w:t>
            </w:r>
          </w:p>
        </w:tc>
        <w:tc>
          <w:tcPr>
            <w:tcW w:w="5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应用型高校旅游管理类专业产教融合共同体构筑：逻辑与实践路径</w:t>
            </w:r>
          </w:p>
        </w:tc>
        <w:tc>
          <w:tcPr>
            <w:tcW w:w="14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/>
              </w:rPr>
              <w:t>一般项目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75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11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LJGD202011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邱晓玲</w:t>
            </w:r>
          </w:p>
        </w:tc>
        <w:tc>
          <w:tcPr>
            <w:tcW w:w="5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应用型高校社会体育指导与管理专业人才培养双元制探索与实践</w:t>
            </w:r>
          </w:p>
        </w:tc>
        <w:tc>
          <w:tcPr>
            <w:tcW w:w="14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/>
              </w:rPr>
              <w:t>一般项目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75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12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LJGD202012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珩</w:t>
            </w:r>
          </w:p>
        </w:tc>
        <w:tc>
          <w:tcPr>
            <w:tcW w:w="5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“三全育人”理念下民办高校“大学英语课程思政”教学改革研究</w:t>
            </w:r>
          </w:p>
        </w:tc>
        <w:tc>
          <w:tcPr>
            <w:tcW w:w="14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/>
              </w:rPr>
              <w:t>一般项目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75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13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LJGD202013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陈赛花</w:t>
            </w:r>
          </w:p>
        </w:tc>
        <w:tc>
          <w:tcPr>
            <w:tcW w:w="5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基于免疫理论的民办高校突发公共事件应急管理能力研究——以广西五所民办高校为实证</w:t>
            </w:r>
          </w:p>
        </w:tc>
        <w:tc>
          <w:tcPr>
            <w:tcW w:w="14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/>
              </w:rPr>
              <w:t>一般项目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75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14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LJGD202014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莎</w:t>
            </w:r>
          </w:p>
        </w:tc>
        <w:tc>
          <w:tcPr>
            <w:tcW w:w="5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广西民办高校“网络育人”路径与机制研究</w:t>
            </w:r>
          </w:p>
        </w:tc>
        <w:tc>
          <w:tcPr>
            <w:tcW w:w="14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/>
              </w:rPr>
              <w:t>一般项目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75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15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LJGD202015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黎池莲</w:t>
            </w:r>
          </w:p>
        </w:tc>
        <w:tc>
          <w:tcPr>
            <w:tcW w:w="5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“三全”育人理念下民办高校汉语言文学专业“课程思政”改革研究</w:t>
            </w:r>
          </w:p>
        </w:tc>
        <w:tc>
          <w:tcPr>
            <w:tcW w:w="14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/>
              </w:rPr>
              <w:t>一般项目</w:t>
            </w:r>
          </w:p>
        </w:tc>
      </w:tr>
    </w:tbl>
    <w:p>
      <w:pPr>
        <w:widowControl/>
        <w:spacing w:line="560" w:lineRule="exact"/>
        <w:jc w:val="left"/>
        <w:rPr>
          <w:rFonts w:hint="eastAsia" w:ascii="宋体" w:hAnsi="宋体" w:eastAsia="宋体" w:cs="宋体"/>
          <w:kern w:val="0"/>
          <w:szCs w:val="21"/>
          <w:lang w:val="en-US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1A6"/>
    <w:rsid w:val="00011642"/>
    <w:rsid w:val="0002441E"/>
    <w:rsid w:val="00054CDB"/>
    <w:rsid w:val="000C3841"/>
    <w:rsid w:val="000E66B5"/>
    <w:rsid w:val="001351E3"/>
    <w:rsid w:val="0027302F"/>
    <w:rsid w:val="002731F9"/>
    <w:rsid w:val="002901A6"/>
    <w:rsid w:val="002B76D2"/>
    <w:rsid w:val="002D104A"/>
    <w:rsid w:val="0034357D"/>
    <w:rsid w:val="00360BAF"/>
    <w:rsid w:val="003A6C12"/>
    <w:rsid w:val="003C143B"/>
    <w:rsid w:val="003D56BB"/>
    <w:rsid w:val="004043C4"/>
    <w:rsid w:val="00414AEF"/>
    <w:rsid w:val="00430383"/>
    <w:rsid w:val="00442D74"/>
    <w:rsid w:val="00467D2A"/>
    <w:rsid w:val="00492072"/>
    <w:rsid w:val="004F687E"/>
    <w:rsid w:val="00561B91"/>
    <w:rsid w:val="005638C0"/>
    <w:rsid w:val="005958B0"/>
    <w:rsid w:val="005E385F"/>
    <w:rsid w:val="00651838"/>
    <w:rsid w:val="00691C22"/>
    <w:rsid w:val="006A7E2B"/>
    <w:rsid w:val="006C6C3D"/>
    <w:rsid w:val="006D52CE"/>
    <w:rsid w:val="00704C62"/>
    <w:rsid w:val="00745F18"/>
    <w:rsid w:val="007D6E21"/>
    <w:rsid w:val="007E4B57"/>
    <w:rsid w:val="00817C60"/>
    <w:rsid w:val="0089174C"/>
    <w:rsid w:val="00892860"/>
    <w:rsid w:val="008B416A"/>
    <w:rsid w:val="008C3078"/>
    <w:rsid w:val="008D5429"/>
    <w:rsid w:val="008D56DF"/>
    <w:rsid w:val="009B5354"/>
    <w:rsid w:val="00BC00A1"/>
    <w:rsid w:val="00C07718"/>
    <w:rsid w:val="00C11397"/>
    <w:rsid w:val="00CE3E4F"/>
    <w:rsid w:val="00CE49D7"/>
    <w:rsid w:val="00D11BF7"/>
    <w:rsid w:val="00DB335E"/>
    <w:rsid w:val="00DF310F"/>
    <w:rsid w:val="00DF6E49"/>
    <w:rsid w:val="00E26047"/>
    <w:rsid w:val="00E310FD"/>
    <w:rsid w:val="00E76F4F"/>
    <w:rsid w:val="00F11F0E"/>
    <w:rsid w:val="00F156D0"/>
    <w:rsid w:val="00F762AB"/>
    <w:rsid w:val="032508ED"/>
    <w:rsid w:val="037314A2"/>
    <w:rsid w:val="038A69F7"/>
    <w:rsid w:val="03C30C34"/>
    <w:rsid w:val="062F6E2F"/>
    <w:rsid w:val="067C2D50"/>
    <w:rsid w:val="08274FF8"/>
    <w:rsid w:val="0883270E"/>
    <w:rsid w:val="09935887"/>
    <w:rsid w:val="0B0C0761"/>
    <w:rsid w:val="103448D6"/>
    <w:rsid w:val="135A1E73"/>
    <w:rsid w:val="15AD4670"/>
    <w:rsid w:val="17870517"/>
    <w:rsid w:val="1C0A5EAE"/>
    <w:rsid w:val="1E204C4B"/>
    <w:rsid w:val="21A3779B"/>
    <w:rsid w:val="21D82A21"/>
    <w:rsid w:val="26E616AB"/>
    <w:rsid w:val="2A661ED9"/>
    <w:rsid w:val="2DAA7A61"/>
    <w:rsid w:val="2DBB5985"/>
    <w:rsid w:val="31957AD9"/>
    <w:rsid w:val="32933CE9"/>
    <w:rsid w:val="353228D5"/>
    <w:rsid w:val="35B602CA"/>
    <w:rsid w:val="36051A5E"/>
    <w:rsid w:val="366D5D5D"/>
    <w:rsid w:val="3BF27DED"/>
    <w:rsid w:val="3DB1056A"/>
    <w:rsid w:val="3E0F6922"/>
    <w:rsid w:val="3E8F4388"/>
    <w:rsid w:val="3FF72EA9"/>
    <w:rsid w:val="420662C8"/>
    <w:rsid w:val="44DC17DA"/>
    <w:rsid w:val="4C022D41"/>
    <w:rsid w:val="4FB30031"/>
    <w:rsid w:val="4FBE0D27"/>
    <w:rsid w:val="50AA6189"/>
    <w:rsid w:val="56451A23"/>
    <w:rsid w:val="568716B9"/>
    <w:rsid w:val="57DE2547"/>
    <w:rsid w:val="5A5E109D"/>
    <w:rsid w:val="5BB40D86"/>
    <w:rsid w:val="5BD54C6A"/>
    <w:rsid w:val="5D8C0427"/>
    <w:rsid w:val="5F576F3C"/>
    <w:rsid w:val="616B3288"/>
    <w:rsid w:val="63080F21"/>
    <w:rsid w:val="64446A1A"/>
    <w:rsid w:val="656D215F"/>
    <w:rsid w:val="68AD086F"/>
    <w:rsid w:val="69145156"/>
    <w:rsid w:val="69516CB7"/>
    <w:rsid w:val="6A742F2F"/>
    <w:rsid w:val="6E6E7142"/>
    <w:rsid w:val="716D2BD3"/>
    <w:rsid w:val="72655733"/>
    <w:rsid w:val="72DD5CD1"/>
    <w:rsid w:val="76CE22BD"/>
    <w:rsid w:val="77DF15CA"/>
    <w:rsid w:val="78281288"/>
    <w:rsid w:val="784C622C"/>
    <w:rsid w:val="786D744E"/>
    <w:rsid w:val="7A132719"/>
    <w:rsid w:val="7A202413"/>
    <w:rsid w:val="FF7D900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semiHidden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19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paragraph" w:styleId="7">
    <w:name w:val="annotation subject"/>
    <w:basedOn w:val="2"/>
    <w:next w:val="2"/>
    <w:link w:val="17"/>
    <w:semiHidden/>
    <w:unhideWhenUsed/>
    <w:qFormat/>
    <w:uiPriority w:val="99"/>
    <w:rPr>
      <w:b/>
      <w:bCs/>
    </w:rPr>
  </w:style>
  <w:style w:type="table" w:styleId="9">
    <w:name w:val="Table Grid"/>
    <w:basedOn w:val="8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Emphasis"/>
    <w:basedOn w:val="10"/>
    <w:qFormat/>
    <w:uiPriority w:val="20"/>
    <w:rPr>
      <w:i/>
      <w:iCs/>
    </w:rPr>
  </w:style>
  <w:style w:type="character" w:styleId="12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3">
    <w:name w:val="页眉 Char"/>
    <w:basedOn w:val="10"/>
    <w:link w:val="6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">
    <w:name w:val="页脚 Char"/>
    <w:basedOn w:val="10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15">
    <w:name w:val="Char"/>
    <w:basedOn w:val="1"/>
    <w:qFormat/>
    <w:uiPriority w:val="0"/>
    <w:pPr>
      <w:widowControl/>
      <w:spacing w:line="400" w:lineRule="atLeast"/>
      <w:jc w:val="center"/>
    </w:pPr>
    <w:rPr>
      <w:rFonts w:ascii="仿宋_GB2312" w:hAnsi="Times New Roman" w:eastAsia="仿宋_GB2312" w:cs="Times New Roman"/>
      <w:b/>
      <w:kern w:val="0"/>
      <w:szCs w:val="21"/>
    </w:rPr>
  </w:style>
  <w:style w:type="character" w:customStyle="1" w:styleId="16">
    <w:name w:val="批注文字 Char"/>
    <w:basedOn w:val="10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7">
    <w:name w:val="批注主题 Char"/>
    <w:basedOn w:val="16"/>
    <w:link w:val="7"/>
    <w:semiHidden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character" w:customStyle="1" w:styleId="18">
    <w:name w:val="批注框文本 Char"/>
    <w:basedOn w:val="10"/>
    <w:link w:val="4"/>
    <w:semiHidden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日期 Char"/>
    <w:basedOn w:val="10"/>
    <w:link w:val="3"/>
    <w:semiHidden/>
    <w:uiPriority w:val="99"/>
    <w:rPr>
      <w:rFonts w:asciiTheme="minorHAnsi" w:hAnsiTheme="minorHAnsi" w:eastAsiaTheme="minorEastAsia" w:cstheme="minorBidi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295</Words>
  <Characters>1683</Characters>
  <Lines>14</Lines>
  <Paragraphs>3</Paragraphs>
  <TotalTime>7</TotalTime>
  <ScaleCrop>false</ScaleCrop>
  <LinksUpToDate>false</LinksUpToDate>
  <CharactersWithSpaces>1975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2016-10-27T10:58:00Z</dcterms:created>
  <dc:creator>Administrator</dc:creator>
  <cp:lastModifiedBy>Administrator</cp:lastModifiedBy>
  <dcterms:modified xsi:type="dcterms:W3CDTF">2020-06-24T02:46:56Z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