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EAC5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0"/>
        <w:jc w:val="center"/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  <w:lang w:val="en-US" w:eastAsia="zh-CN"/>
        </w:rPr>
        <w:t>关于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</w:rPr>
        <w:t>202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</w:rPr>
        <w:t>年研究生全英文课程建设项目结项</w:t>
      </w:r>
      <w:r>
        <w:rPr>
          <w:rFonts w:hint="eastAsia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  <w:lang w:val="en-US" w:eastAsia="zh-CN"/>
        </w:rPr>
        <w:t>的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strike w:val="0"/>
          <w:color w:val="auto"/>
          <w:spacing w:val="0"/>
          <w:sz w:val="32"/>
          <w:szCs w:val="32"/>
          <w:u w:val="none"/>
        </w:rPr>
        <w:t>通知</w:t>
      </w:r>
    </w:p>
    <w:p w14:paraId="6E5AFE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22" w:firstLineChars="200"/>
        <w:textAlignment w:val="auto"/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</w:pPr>
    </w:p>
    <w:p w14:paraId="13582B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right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</w:t>
      </w: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研究生培养</w:t>
      </w: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单位：</w:t>
      </w:r>
    </w:p>
    <w:p w14:paraId="30296C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根据《广西师范大学研究生全英文课程教学实施与管理办法（试行）》（师政教学〔2019〕309号）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文件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要求，现决定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组织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开展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2026年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研究生全英文课程建设项目结项验收工作。具体事项通知如下：</w:t>
      </w:r>
    </w:p>
    <w:p w14:paraId="2911B4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一、结项条件</w:t>
      </w:r>
    </w:p>
    <w:p w14:paraId="580E2C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凡已完成立项时《研究生全英文课程建设项目申报书》中拟定的课程建设预期成果、符合结项条件的，经所在单位审核同意可申请结项。</w:t>
      </w:r>
    </w:p>
    <w:p w14:paraId="561E2D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二、结项程序和材料要求</w:t>
      </w:r>
    </w:p>
    <w:p w14:paraId="0854EC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（一）结项程序</w:t>
      </w:r>
    </w:p>
    <w:p w14:paraId="346431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1.项目自查。项目负责人对照项目建设要求和项目验收要求，提供相应的支撑材料。</w:t>
      </w:r>
    </w:p>
    <w:p w14:paraId="23320C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2.学院审核。项目所在单位对该项目的进展情况进行审核，明确评审意见，并给出“同意结项”或“不同意结项”的结论。</w:t>
      </w:r>
    </w:p>
    <w:p w14:paraId="1CDDAA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3.专家评审。研究生院组织专家对项目结项进行评审，提出终审意见。</w:t>
      </w:r>
    </w:p>
    <w:p w14:paraId="6B12B6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4.结果公布。研究生院对评审结果进行公示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学校发文公布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结果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DA5F6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（二）材料要求</w:t>
      </w:r>
    </w:p>
    <w:p w14:paraId="2D3D3C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项目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负责人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具体名单见附件）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按照以下要求准备好相关材料（每个项目一个文件夹，按下列序号排序），由学院（部）汇总统一报送。</w:t>
      </w:r>
    </w:p>
    <w:p w14:paraId="56C480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1.《广西师范大学研究生全英文课程建设项目结项报告书》（附件2，一式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份，双面打印）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 w14:paraId="6D89DD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2.《广西师范大学研究生全英文课程建设项目结项汇总表》，（附件3，一式1份）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 w14:paraId="112708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3.《广西师范大学研究生全英文课程总结》：内容和格式自拟，要求观点明确，事实充分，不少于2000字(一式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份，双面打印）。</w:t>
      </w:r>
    </w:p>
    <w:p w14:paraId="66B1C9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4.成果材料汇编（如教材、讲义、教学大纲、教学日历、课件、学生作业及课程论文、实验报告、科研论文以及能反映教学效果的其它材料等），需附目录（一式2份，双面打印）。</w:t>
      </w:r>
    </w:p>
    <w:p w14:paraId="0997EE7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两节课的课堂实录视频，申报团队录制完成，由课程负责人出镜授课，要清晰呈现师生活动，每节课时长达40分钟。视频拍摄须采用专用摄像设备，确保声音清晰、洪亮。制作完成的视频文件要求格式为MP4，H.264/AVC (MPEG—4 Part10)编码格式压缩；分辨率为1280x720（高清16:9拍摄），码率为1024Kbps( lMbps）。</w:t>
      </w:r>
    </w:p>
    <w:p w14:paraId="797231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6.其他材料：若调整过建设计划或项目结项课程名称、成员和立项时不一致的，须提交书面申请，单位分管领导签字、盖单位公章。（一式1份）。</w:t>
      </w:r>
    </w:p>
    <w:p w14:paraId="4384C7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各学院（部）务必于20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年9月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日前，提交电子版发送到邮箱：yjsxmb24@163.com，纸质版材料报送至研究生院项目办公室（雁山校区行北楼544室/育才校区田家炳教育书院223室）</w:t>
      </w:r>
    </w:p>
    <w:p w14:paraId="1F8377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2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三、其他</w:t>
      </w:r>
    </w:p>
    <w:p w14:paraId="15FD62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一）研究生全英文课程建设项目结项工作原则上每年组织1次。各项目负责人必须严格按照项目起止时间完成研究任务，并如期结项。无法按原项目约定组织实施，确需调整项目内容、考核指标或研究期限的项目，由项目负责人提交书面申请，由所在单位审核后报学校审批。每个项目只能申请延期1次，延期时间不能超过1年。有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在研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项目的负责人，不得申报下一批次项目。</w:t>
      </w:r>
    </w:p>
    <w:p w14:paraId="420CDA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二）结项结果分为优秀、良好、合格、不合格。评审结果和学校对学院（部）开展的学科建设与研究生教育工作年度考核挂钩。针对结项不合格的项目，学校将责令限期整改，整改期为一年，整改后仍不能通过的项目将予以撤项，且对于不合格项目所在学院（部）和单位将酌情减少后续项目立项。</w:t>
      </w:r>
    </w:p>
    <w:p w14:paraId="3EFD3C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未尽事宜，请联系研究生院项目办。联系人：黄老师；电话：0773-3699813（雁山）、0773-5848836（育才）。</w:t>
      </w:r>
    </w:p>
    <w:p w14:paraId="0D1978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 w14:paraId="3DE08C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附件：</w:t>
      </w:r>
    </w:p>
    <w:p w14:paraId="6D24A9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instrText xml:space="preserve"> HYPERLINK "http://www.gc.gxnu.edu.cn/_upload/article/files/37/b3/2beccc254c6887033ec47ce18ecc/2928064e-8264-4e9e-b520-568e442fb64c.doc"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eastAsia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1.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广西师范大学研究生全英文课程建设项目202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6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年应结项项目名单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end"/>
      </w:r>
    </w:p>
    <w:p w14:paraId="185D0F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instrText xml:space="preserve"> HYPERLINK "http://www.gc.gxnu.edu.cn/_upload/article/files/37/b3/2beccc254c6887033ec47ce18ecc/7cc55c5e-c702-4190-ad39-52abaa6f09fc.doc"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2</w:t>
      </w:r>
      <w:r>
        <w:rPr>
          <w:rStyle w:val="7"/>
          <w:rFonts w:hint="eastAsia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.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广西师范大学研究生全英文课程建设项目结项报告书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end"/>
      </w:r>
    </w:p>
    <w:p w14:paraId="58D8AE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instrText xml:space="preserve"> HYPERLINK "http://www.gc.gxnu.edu.cn/_upload/article/files/37/b3/2beccc254c6887033ec47ce18ecc/f5600a69-ccf1-471d-954e-fc96e8f4bac0.doc"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3</w:t>
      </w:r>
      <w:r>
        <w:rPr>
          <w:rStyle w:val="7"/>
          <w:rFonts w:hint="eastAsia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.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广西师范大学全英文课程建设项目结项汇总表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end"/>
      </w:r>
    </w:p>
    <w:p w14:paraId="3BA555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instrText xml:space="preserve"> HYPERLINK "http://www.gc.gxnu.edu.cn/_upload/article/files/37/b3/2beccc254c6887033ec47ce18ecc/eac0c497-274d-495e-b620-1b0361e28c25.doc"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4</w:t>
      </w:r>
      <w:r>
        <w:rPr>
          <w:rStyle w:val="7"/>
          <w:rFonts w:hint="eastAsia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.</w:t>
      </w:r>
      <w:r>
        <w:rPr>
          <w:rStyle w:val="7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《广西师范大学研究生全英文课程教学实施与管理办法（试行）》(师政教学〔2019〕309号)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end"/>
      </w:r>
    </w:p>
    <w:p w14:paraId="651E03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 w14:paraId="5845CF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 w14:paraId="34F4C1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</w:p>
    <w:p w14:paraId="6AD1F4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jc w:val="center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        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研究生院</w:t>
      </w:r>
    </w:p>
    <w:p w14:paraId="7D2182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年7月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24</w:t>
      </w:r>
      <w:bookmarkStart w:id="0" w:name="_GoBack"/>
      <w:bookmarkEnd w:id="0"/>
      <w:r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5A6408F5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1Nzc4ODExYTg0NGRmY2YzN2MyMTY1YWIwNDNiNGYifQ=="/>
  </w:docVars>
  <w:rsids>
    <w:rsidRoot w:val="53140BBA"/>
    <w:rsid w:val="08192316"/>
    <w:rsid w:val="0E606BD3"/>
    <w:rsid w:val="1B1D3CCD"/>
    <w:rsid w:val="1B6A2B92"/>
    <w:rsid w:val="1F2B2044"/>
    <w:rsid w:val="1F75460D"/>
    <w:rsid w:val="21382311"/>
    <w:rsid w:val="43294869"/>
    <w:rsid w:val="53140BBA"/>
    <w:rsid w:val="5E721BE5"/>
    <w:rsid w:val="6A2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1417</Words>
  <Characters>1546</Characters>
  <Lines>0</Lines>
  <Paragraphs>0</Paragraphs>
  <TotalTime>5</TotalTime>
  <ScaleCrop>false</ScaleCrop>
  <LinksUpToDate>false</LinksUpToDate>
  <CharactersWithSpaces>1603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2026-07-13T08:39:00Z</dcterms:created>
  <dc:creator>熠梧</dc:creator>
  <cp:lastModifiedBy>熠梧</cp:lastModifiedBy>
  <dcterms:modified xsi:type="dcterms:W3CDTF">2026-07-24T04:07:07Z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A4C8B8006C024451860C359723C09E35_11</vt:lpwstr>
  </property>
  <property fmtid="{D5CDD505-2E9C-101B-9397-08002B2CF9AE}" pid="4" name="KSOTemplateDocerSaveRecord">
    <vt:lpwstr>eyJoZGlkIjoiZWE1MGEzNDUwNDEzYjI5NTk0NzM5NWIzMzEwMWQ1ZmQiLCJ1c2VySWQiOiI0MDQxNjY5NDYifQ==</vt:lpwstr>
  </property>
</Properties>
</file>