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Times New Roman" w:hAnsi="Times New Roman" w:eastAsia="方正仿宋简体"/>
          <w:kern w:val="0"/>
          <w:sz w:val="30"/>
          <w:szCs w:val="30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4</w:t>
      </w:r>
    </w:p>
    <w:p>
      <w:pPr>
        <w:snapToGrid w:val="0"/>
        <w:jc w:val="center"/>
        <w:rPr>
          <w:rFonts w:ascii="楷体" w:hAnsi="楷体" w:eastAsia="楷体" w:cs="楷体"/>
          <w:szCs w:val="21"/>
        </w:rPr>
      </w:pPr>
    </w:p>
    <w:p>
      <w:pPr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2019年度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sz w:val="44"/>
          <w:szCs w:val="44"/>
        </w:rPr>
        <w:t>广西五四红旗团委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</w:p>
    <w:bookmarkEnd w:id="0"/>
    <w:p>
      <w:pPr>
        <w:spacing w:line="480" w:lineRule="exact"/>
        <w:jc w:val="center"/>
        <w:rPr>
          <w:rFonts w:eastAsia="方正小标宋简体"/>
          <w:bCs/>
          <w:sz w:val="36"/>
          <w:szCs w:val="36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15"/>
        <w:gridCol w:w="593"/>
        <w:gridCol w:w="199"/>
        <w:gridCol w:w="447"/>
        <w:gridCol w:w="323"/>
        <w:gridCol w:w="22"/>
        <w:gridCol w:w="259"/>
        <w:gridCol w:w="69"/>
        <w:gridCol w:w="600"/>
        <w:gridCol w:w="150"/>
        <w:gridCol w:w="184"/>
        <w:gridCol w:w="323"/>
        <w:gridCol w:w="31"/>
        <w:gridCol w:w="526"/>
        <w:gridCol w:w="138"/>
        <w:gridCol w:w="234"/>
        <w:gridCol w:w="17"/>
        <w:gridCol w:w="459"/>
        <w:gridCol w:w="19"/>
        <w:gridCol w:w="320"/>
        <w:gridCol w:w="51"/>
        <w:gridCol w:w="160"/>
        <w:gridCol w:w="298"/>
        <w:gridCol w:w="369"/>
        <w:gridCol w:w="479"/>
        <w:gridCol w:w="441"/>
        <w:gridCol w:w="408"/>
        <w:gridCol w:w="632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团委全称</w:t>
            </w:r>
          </w:p>
        </w:tc>
        <w:tc>
          <w:tcPr>
            <w:tcW w:w="400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所属类别</w:t>
            </w:r>
          </w:p>
        </w:tc>
        <w:tc>
          <w:tcPr>
            <w:tcW w:w="1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地址邮编</w:t>
            </w:r>
          </w:p>
        </w:tc>
        <w:tc>
          <w:tcPr>
            <w:tcW w:w="400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联系电话</w:t>
            </w:r>
          </w:p>
        </w:tc>
        <w:tc>
          <w:tcPr>
            <w:tcW w:w="1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基本</w:t>
            </w: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现有团员总数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2019年发展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团员人数</w:t>
            </w:r>
          </w:p>
        </w:tc>
        <w:tc>
          <w:tcPr>
            <w:tcW w:w="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2019年推荐优秀团员作入党积极分子人选人数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团干部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团委委员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人   数</w:t>
            </w:r>
          </w:p>
        </w:tc>
        <w:tc>
          <w:tcPr>
            <w:tcW w:w="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团委所属的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专职团干部数</w:t>
            </w:r>
          </w:p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团委所属的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兼职团干部数</w:t>
            </w:r>
          </w:p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ind w:firstLine="420" w:firstLineChars="200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团委最近一次换届时间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团委书记是否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为同级党委委员</w:t>
            </w:r>
          </w:p>
        </w:tc>
        <w:tc>
          <w:tcPr>
            <w:tcW w:w="18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团委书记能否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列席同级党委会议</w:t>
            </w:r>
          </w:p>
        </w:tc>
        <w:tc>
          <w:tcPr>
            <w:tcW w:w="1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条件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工作</w:t>
            </w:r>
          </w:p>
        </w:tc>
        <w:tc>
          <w:tcPr>
            <w:tcW w:w="1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2019年工作经费</w:t>
            </w:r>
          </w:p>
        </w:tc>
        <w:tc>
          <w:tcPr>
            <w:tcW w:w="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本级是否已登录</w:t>
            </w: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智慧团建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系统</w:t>
            </w:r>
          </w:p>
        </w:tc>
        <w:tc>
          <w:tcPr>
            <w:tcW w:w="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登录</w:t>
            </w: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智慧团建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系统的下级团组织数量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8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建设</w:t>
            </w: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青年之家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平台数量</w:t>
            </w:r>
          </w:p>
        </w:tc>
        <w:tc>
          <w:tcPr>
            <w:tcW w:w="10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84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拥有活动阵地数量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团费收缴</w:t>
            </w: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2019年应收团费</w:t>
            </w:r>
          </w:p>
        </w:tc>
        <w:tc>
          <w:tcPr>
            <w:tcW w:w="18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2019年实收团费</w:t>
            </w:r>
          </w:p>
        </w:tc>
        <w:tc>
          <w:tcPr>
            <w:tcW w:w="1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2019年应上缴团费</w:t>
            </w:r>
          </w:p>
        </w:tc>
        <w:tc>
          <w:tcPr>
            <w:tcW w:w="18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0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2019年实际上缴团费</w:t>
            </w:r>
          </w:p>
        </w:tc>
        <w:tc>
          <w:tcPr>
            <w:tcW w:w="1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情      况</w:t>
            </w:r>
          </w:p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所属团组织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（总支）数量</w:t>
            </w:r>
          </w:p>
        </w:tc>
        <w:tc>
          <w:tcPr>
            <w:tcW w:w="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近两届能按期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换届的数量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39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最近三年内被评为市级以上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五四红旗团支部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的数量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获市级及以上综合性表彰的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团支部（总支）数量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39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获得地市级及以上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“</w:t>
            </w:r>
            <w:r>
              <w:rPr>
                <w:rFonts w:ascii="Times New Roman" w:hAnsi="Times New Roman" w:eastAsia="仿宋"/>
                <w:szCs w:val="21"/>
              </w:rPr>
              <w:t>五四红旗团支部</w:t>
            </w:r>
            <w:r>
              <w:rPr>
                <w:rFonts w:hint="eastAsia" w:ascii="Times New Roman" w:hAnsi="Times New Roman" w:eastAsia="仿宋"/>
                <w:szCs w:val="21"/>
              </w:rPr>
              <w:t>”</w:t>
            </w:r>
            <w:r>
              <w:rPr>
                <w:rFonts w:ascii="Times New Roman" w:hAnsi="Times New Roman" w:eastAsia="仿宋"/>
                <w:szCs w:val="21"/>
              </w:rPr>
              <w:t>的数量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按要求召开团员大会的团支部数量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39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按要求召开团支部委员会议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按要求召开团小组会的团支部数量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39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按要求开展团员教育评议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按要求开展团员年度团籍注册的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团支部数量</w:t>
            </w:r>
          </w:p>
        </w:tc>
        <w:tc>
          <w:tcPr>
            <w:tcW w:w="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39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按要求开设团课的团支部数量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85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学社衔接加分</w:t>
            </w:r>
          </w:p>
        </w:tc>
        <w:tc>
          <w:tcPr>
            <w:tcW w:w="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团干部配备加分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青年大学习加分</w:t>
            </w:r>
          </w:p>
        </w:tc>
        <w:tc>
          <w:tcPr>
            <w:tcW w:w="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年度奖励加分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年度媒体报道加分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exact"/>
          <w:jc w:val="center"/>
        </w:trPr>
        <w:tc>
          <w:tcPr>
            <w:tcW w:w="164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团组织年度奖励加分</w:t>
            </w: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志愿服务时长加分</w:t>
            </w:r>
          </w:p>
        </w:tc>
        <w:tc>
          <w:tcPr>
            <w:tcW w:w="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总积分</w:t>
            </w:r>
          </w:p>
        </w:tc>
        <w:tc>
          <w:tcPr>
            <w:tcW w:w="2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66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w w:val="95"/>
                <w:szCs w:val="21"/>
              </w:rPr>
            </w:pPr>
            <w:r>
              <w:rPr>
                <w:rFonts w:ascii="Times New Roman" w:hAnsi="Times New Roman" w:eastAsia="仿宋"/>
                <w:spacing w:val="-11"/>
                <w:w w:val="90"/>
                <w:szCs w:val="21"/>
              </w:rPr>
              <w:t>近五年获得县处级及以上荣誉情况</w:t>
            </w:r>
          </w:p>
        </w:tc>
        <w:tc>
          <w:tcPr>
            <w:tcW w:w="7758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2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仿宋"/>
                <w:spacing w:val="30"/>
                <w:w w:val="95"/>
                <w:szCs w:val="21"/>
              </w:rPr>
            </w:pPr>
            <w:r>
              <w:rPr>
                <w:rFonts w:ascii="Times New Roman" w:hAnsi="Times New Roman" w:eastAsia="仿宋"/>
                <w:spacing w:val="30"/>
                <w:w w:val="95"/>
                <w:szCs w:val="21"/>
              </w:rPr>
              <w:t>动情况及取得的效果</w:t>
            </w:r>
          </w:p>
          <w:p>
            <w:pPr>
              <w:ind w:left="113" w:right="113"/>
              <w:jc w:val="center"/>
              <w:rPr>
                <w:rFonts w:ascii="Times New Roman" w:hAnsi="Times New Roman" w:eastAsia="仿宋"/>
                <w:spacing w:val="30"/>
                <w:w w:val="95"/>
                <w:szCs w:val="21"/>
              </w:rPr>
            </w:pPr>
            <w:r>
              <w:rPr>
                <w:rFonts w:ascii="Times New Roman" w:hAnsi="Times New Roman" w:eastAsia="仿宋"/>
                <w:spacing w:val="30"/>
                <w:w w:val="95"/>
                <w:szCs w:val="21"/>
              </w:rPr>
              <w:t>近三年来开展的主要活</w:t>
            </w:r>
          </w:p>
        </w:tc>
        <w:tc>
          <w:tcPr>
            <w:tcW w:w="7758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  <w:p>
            <w:pPr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1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Times New Roman" w:hAnsi="Times New Roman" w:eastAsia="仿宋"/>
                <w:spacing w:val="30"/>
                <w:w w:val="95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单位党组织</w:t>
            </w:r>
          </w:p>
        </w:tc>
        <w:tc>
          <w:tcPr>
            <w:tcW w:w="411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县级团委</w:t>
            </w:r>
          </w:p>
        </w:tc>
        <w:tc>
          <w:tcPr>
            <w:tcW w:w="2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625" w:hRule="atLeast"/>
          <w:jc w:val="center"/>
        </w:trPr>
        <w:tc>
          <w:tcPr>
            <w:tcW w:w="841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widowControl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市级团委</w:t>
            </w:r>
          </w:p>
        </w:tc>
        <w:tc>
          <w:tcPr>
            <w:tcW w:w="413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849" w:type="dxa"/>
            <w:gridSpan w:val="4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意    见</w:t>
            </w:r>
          </w:p>
          <w:p>
            <w:pPr>
              <w:widowControl/>
              <w:ind w:left="113" w:right="113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省级团委</w:t>
            </w:r>
          </w:p>
        </w:tc>
        <w:tc>
          <w:tcPr>
            <w:tcW w:w="2787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240" w:lineRule="exact"/>
        <w:rPr>
          <w:rFonts w:ascii="仿宋_GB2312" w:hAnsi="仿宋_GB2312" w:eastAsia="仿宋_GB2312" w:cs="仿宋_GB2312"/>
          <w:sz w:val="21"/>
          <w:szCs w:val="21"/>
        </w:rPr>
      </w:pPr>
    </w:p>
    <w:p>
      <w:pPr>
        <w:pStyle w:val="8"/>
        <w:adjustRightInd w:val="0"/>
        <w:snapToGrid w:val="0"/>
        <w:spacing w:before="0" w:beforeAutospacing="0" w:after="0" w:afterAutospacing="0" w:line="240" w:lineRule="exact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说明：1.所属类别是指党政机关、事业单位、普通高校、普通中学、中等职业学校、国有企业、集体企业、非公企业、农村、街道社区、军队、青年社会组织、互联网行业组织、驻外团组织、其他。</w:t>
      </w:r>
    </w:p>
    <w:p>
      <w:pPr>
        <w:pStyle w:val="2"/>
        <w:spacing w:line="240" w:lineRule="exact"/>
        <w:ind w:firstLine="630" w:firstLineChars="300"/>
        <w:jc w:val="left"/>
        <w:rPr>
          <w:rFonts w:ascii="仿宋" w:hAnsi="仿宋" w:eastAsia="仿宋" w:cs="仿宋"/>
          <w:color w:val="000000"/>
          <w:sz w:val="32"/>
          <w:szCs w:val="32"/>
          <w:lang w:val="zh-TW"/>
        </w:rPr>
      </w:pPr>
      <w:r>
        <w:rPr>
          <w:rFonts w:hint="eastAsia" w:ascii="仿宋" w:hAnsi="仿宋" w:eastAsia="仿宋" w:cs="仿宋"/>
          <w:szCs w:val="21"/>
        </w:rPr>
        <w:t>2.专职团干部是指由单位正式工作人员担任的、职级待遇根据团的岗位确定、以团的工作为主要任务的团干部；挂职团干部是指在各级团的领导机关挂任职务时间1年以上的工作人员；兼职团干部是指以团的工作为辅，在团内兼职的干部。</w:t>
      </w:r>
    </w:p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056911F2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2020-02-29T07:27:57Z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