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243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6105"/>
        <w:gridCol w:w="1834"/>
        <w:gridCol w:w="4295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  <w:t>项目名称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  <w:t>赛道组别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  <w:t>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32"/>
                <w:lang w:val="en-US" w:eastAsia="zh-CN"/>
              </w:rPr>
              <w:t>赛制级别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SWAGGIN——一站式IP红人孵化综合体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高教-成长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音乐学院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“看见广西”地域特色短视频影像库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高教-初创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美术学院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国内领先的无人机三维实景展示及交互平台的服务商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高教-初创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生命科学学院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泊源净化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生命科学学院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健行者:下肢康复训练器械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经济管理学院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趣海--专注广西海洋研学教育课程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环境与资源学院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慧喷-物联网喷码机行业解决方案领跑者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计算机科学与信息工程学院/软件学院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薇环保——土壤重金属污染修复者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高教-师生共创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环境与资源学院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“校”财大用--优益智慧平台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高教-师生共创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经济管理学院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猪你平安-养猪废水高效处理系统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高教-师生共创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环境与资源学院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园丁公益计划——助力农村幼儿教师专业成长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红旅-公益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instrText xml:space="preserve"> HYPERLINK "http://jyxb.gxnu.edu.cn/"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教育学部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fldChar w:fldCharType="end"/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童心绘梦，艺创未来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红旅-公益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美术学院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“艺起成长”艺术启蒙家园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红旅-公益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校团委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生态凤鸡-农民致富的“战斗鸡”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红旅-商业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经济管理学院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保银争金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流曲稼园--专注于节水灌溉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生命科学学院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保铜争银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铬出奇招——含铬工业废水先行者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环境与资源学院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保铜争银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安捷先进科技——创新通用设备仪器制作者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化学与药学学院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保铜争银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18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智动计划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电子工程学院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保铜争银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61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萨颜萨语-打造校园外卖披萨加盟品牌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高教-创意</w:t>
            </w:r>
          </w:p>
        </w:tc>
        <w:tc>
          <w:tcPr>
            <w:tcW w:w="429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职业技术师范学院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保铜争银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晋级项目名单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D7577"/>
    <w:rsid w:val="18AA6884"/>
    <w:rsid w:val="765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2020-08-01T11:21:00Z</dcterms:created>
  <dc:creator>孙圣坤</dc:creator>
  <cp:lastModifiedBy>秋轩</cp:lastModifiedBy>
  <dcterms:modified xsi:type="dcterms:W3CDTF">2020-08-01T11:41:55Z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