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A2" w:rsidRDefault="00653BA2" w:rsidP="00653BA2">
      <w:pPr>
        <w:spacing w:line="480" w:lineRule="exact"/>
        <w:jc w:val="center"/>
        <w:rPr>
          <w:rFonts w:ascii="Tahoma" w:hAnsi="Tahoma" w:cs="宋体" w:hint="eastAsia"/>
          <w:b/>
          <w:color w:val="000000"/>
          <w:sz w:val="30"/>
          <w:szCs w:val="30"/>
        </w:rPr>
      </w:pPr>
      <w:r w:rsidRPr="00533B84">
        <w:rPr>
          <w:rFonts w:ascii="Tahoma" w:hAnsi="Tahoma" w:cs="宋体" w:hint="eastAsia"/>
          <w:b/>
          <w:color w:val="000000"/>
          <w:sz w:val="30"/>
          <w:szCs w:val="30"/>
        </w:rPr>
        <w:t>公共用房超额收费流程</w:t>
      </w:r>
    </w:p>
    <w:p w:rsidR="00533B84" w:rsidRPr="00533B84" w:rsidRDefault="00533B84" w:rsidP="00653BA2">
      <w:pPr>
        <w:spacing w:line="480" w:lineRule="exact"/>
        <w:jc w:val="center"/>
        <w:rPr>
          <w:rFonts w:ascii="Tahoma" w:hAnsi="Tahoma" w:cs="宋体" w:hint="eastAsia"/>
          <w:b/>
          <w:color w:val="000000"/>
          <w:sz w:val="30"/>
          <w:szCs w:val="30"/>
        </w:rPr>
      </w:pPr>
    </w:p>
    <w:p w:rsidR="00653BA2" w:rsidRPr="00653BA2" w:rsidRDefault="00653BA2" w:rsidP="00653BA2">
      <w:pPr>
        <w:spacing w:line="480" w:lineRule="exact"/>
        <w:ind w:firstLineChars="200" w:firstLine="480"/>
        <w:rPr>
          <w:rFonts w:cs="宋体"/>
          <w:sz w:val="24"/>
          <w:szCs w:val="24"/>
        </w:rPr>
      </w:pPr>
      <w:r>
        <w:rPr>
          <w:rFonts w:ascii="Tahoma" w:hAnsi="Tahoma" w:cs="宋体" w:hint="eastAsia"/>
          <w:color w:val="000000"/>
          <w:sz w:val="24"/>
          <w:szCs w:val="24"/>
        </w:rPr>
        <w:t>一</w:t>
      </w:r>
      <w:r w:rsidRPr="00CD0939">
        <w:rPr>
          <w:rFonts w:ascii="Tahoma" w:hAnsi="Tahoma" w:cs="宋体" w:hint="eastAsia"/>
          <w:color w:val="000000"/>
          <w:sz w:val="24"/>
          <w:szCs w:val="24"/>
        </w:rPr>
        <w:t>、</w:t>
      </w:r>
      <w:r w:rsidRPr="00CD0939">
        <w:rPr>
          <w:rFonts w:cs="宋体" w:hint="eastAsia"/>
          <w:sz w:val="24"/>
          <w:szCs w:val="24"/>
        </w:rPr>
        <w:t>行政办公用房和综合用房超额收费</w:t>
      </w:r>
      <w:r>
        <w:rPr>
          <w:rFonts w:cs="宋体" w:hint="eastAsia"/>
          <w:sz w:val="24"/>
          <w:szCs w:val="24"/>
        </w:rPr>
        <w:t>，</w:t>
      </w:r>
      <w:r w:rsidRPr="00CD0939">
        <w:rPr>
          <w:rFonts w:cs="宋体" w:hint="eastAsia"/>
          <w:sz w:val="24"/>
          <w:szCs w:val="24"/>
        </w:rPr>
        <w:t>超额面积使用费从学校发放至该单位领导班子成员个人的奖励绩效收入中扣除。</w:t>
      </w:r>
      <w:r>
        <w:rPr>
          <w:rFonts w:cs="宋体" w:hint="eastAsia"/>
          <w:sz w:val="24"/>
          <w:szCs w:val="24"/>
        </w:rPr>
        <w:t>具体流程如下：</w:t>
      </w:r>
    </w:p>
    <w:p w:rsidR="00653BA2" w:rsidRPr="00CD0939" w:rsidRDefault="00653BA2" w:rsidP="00653BA2">
      <w:pPr>
        <w:spacing w:line="480" w:lineRule="exact"/>
        <w:ind w:firstLineChars="200" w:firstLine="480"/>
        <w:rPr>
          <w:sz w:val="24"/>
          <w:szCs w:val="24"/>
        </w:rPr>
      </w:pPr>
    </w:p>
    <w:p w:rsidR="00653BA2" w:rsidRPr="00CD0939" w:rsidRDefault="00653BA2" w:rsidP="00653BA2">
      <w:pPr>
        <w:spacing w:line="480" w:lineRule="exact"/>
        <w:ind w:firstLineChars="200" w:firstLine="480"/>
        <w:rPr>
          <w:sz w:val="24"/>
          <w:szCs w:val="24"/>
        </w:rPr>
      </w:pPr>
    </w:p>
    <w:p w:rsidR="00653BA2" w:rsidRDefault="00653BA2" w:rsidP="00653BA2">
      <w:pPr>
        <w:spacing w:line="480" w:lineRule="exact"/>
        <w:ind w:firstLineChars="200" w:firstLine="480"/>
        <w:rPr>
          <w:rFonts w:ascii="Tahoma" w:hAnsi="Tahoma" w:cs="宋体" w:hint="eastAsia"/>
          <w:noProof/>
          <w:color w:val="000000"/>
          <w:sz w:val="24"/>
          <w:szCs w:val="24"/>
        </w:rPr>
      </w:pPr>
      <w:r w:rsidRPr="00A117B0">
        <w:rPr>
          <w:rFonts w:ascii="Tahoma" w:hAnsi="Tahoma" w:cs="宋体"/>
          <w:noProof/>
          <w:color w:val="000000"/>
          <w:sz w:val="24"/>
          <w:szCs w:val="24"/>
        </w:rPr>
      </w:r>
      <w:r w:rsidRPr="00A117B0">
        <w:rPr>
          <w:rFonts w:ascii="Tahoma" w:hAnsi="Tahoma" w:cs="宋体"/>
          <w:noProof/>
          <w:color w:val="000000"/>
          <w:sz w:val="24"/>
          <w:szCs w:val="24"/>
        </w:rPr>
        <w:pict>
          <v:group id="画布 46" o:spid="_x0000_s2050" editas="canvas" style="width:415.3pt;height:50.05pt;mso-position-horizontal-relative:char;mso-position-vertical-relative:line" coordsize="52743,6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2743;height:6356;visibility:visible">
              <v:fill o:detectmouseclick="t"/>
              <v:path o:connecttype="none"/>
            </v:shape>
            <v:rect id="Rectangle 48" o:spid="_x0000_s2052" style="position:absolute;left:19624;top:849;width:10190;height:4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653BA2" w:rsidRDefault="00653BA2" w:rsidP="00653BA2">
                    <w:pPr>
                      <w:jc w:val="center"/>
                    </w:pPr>
                    <w:r>
                      <w:rPr>
                        <w:rFonts w:cs="宋体" w:hint="eastAsia"/>
                      </w:rPr>
                      <w:t>资产处核算超额费用</w:t>
                    </w:r>
                  </w:p>
                </w:txbxContent>
              </v:textbox>
            </v:rect>
            <v:shapetype id="_x0000_t32" coordsize="21600,21600" o:spt="32" o:oned="t" path="m,l21600,21600e" filled="f">
              <v:path arrowok="t" fillok="f" o:connecttype="none"/>
              <o:lock v:ext="edit" shapetype="t"/>
            </v:shapetype>
            <v:shape id="AutoShape 49" o:spid="_x0000_s2053" type="#_x0000_t32" style="position:absolute;left:11618;top:3324;width:8006;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ect id="Rectangle 50" o:spid="_x0000_s2054" style="position:absolute;top:849;width:11618;height:4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53BA2" w:rsidRDefault="00653BA2" w:rsidP="00653BA2">
                    <w:pPr>
                      <w:jc w:val="center"/>
                    </w:pPr>
                    <w:r>
                      <w:rPr>
                        <w:rFonts w:cs="宋体" w:hint="eastAsia"/>
                      </w:rPr>
                      <w:t>人事处审核人员身份和人员数</w:t>
                    </w:r>
                  </w:p>
                </w:txbxContent>
              </v:textbox>
            </v:rect>
            <v:rect id="Rectangle 51" o:spid="_x0000_s2055" style="position:absolute;left:37813;top:849;width:11428;height:4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653BA2" w:rsidRPr="00C34E8F" w:rsidRDefault="00653BA2" w:rsidP="00653BA2">
                    <w:pPr>
                      <w:jc w:val="center"/>
                    </w:pPr>
                    <w:r w:rsidRPr="00C34E8F">
                      <w:rPr>
                        <w:rFonts w:cs="宋体" w:hint="eastAsia"/>
                      </w:rPr>
                      <w:t>财务处依规收取超额费用</w:t>
                    </w:r>
                  </w:p>
                </w:txbxContent>
              </v:textbox>
            </v:rect>
            <v:shape id="AutoShape 52" o:spid="_x0000_s2056" type="#_x0000_t32" style="position:absolute;left:29814;top:3324;width:7999;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w10:wrap type="none"/>
            <w10:anchorlock/>
          </v:group>
        </w:pict>
      </w:r>
    </w:p>
    <w:p w:rsidR="00653BA2" w:rsidRPr="00CD0939" w:rsidRDefault="00653BA2" w:rsidP="00653BA2">
      <w:pPr>
        <w:spacing w:line="480" w:lineRule="exact"/>
        <w:ind w:firstLineChars="200" w:firstLine="480"/>
        <w:rPr>
          <w:sz w:val="24"/>
          <w:szCs w:val="24"/>
        </w:rPr>
      </w:pPr>
    </w:p>
    <w:p w:rsidR="00653BA2" w:rsidRPr="004C0C7E" w:rsidRDefault="00653BA2" w:rsidP="00653BA2">
      <w:pPr>
        <w:spacing w:line="480" w:lineRule="exact"/>
        <w:ind w:firstLineChars="200" w:firstLine="480"/>
        <w:rPr>
          <w:sz w:val="24"/>
          <w:szCs w:val="24"/>
        </w:rPr>
      </w:pPr>
      <w:r>
        <w:rPr>
          <w:rFonts w:cs="宋体" w:hint="eastAsia"/>
          <w:sz w:val="24"/>
          <w:szCs w:val="24"/>
        </w:rPr>
        <w:t>二、</w:t>
      </w:r>
      <w:r w:rsidRPr="00CD0939">
        <w:rPr>
          <w:rFonts w:cs="宋体" w:hint="eastAsia"/>
          <w:sz w:val="24"/>
          <w:szCs w:val="24"/>
        </w:rPr>
        <w:t>科研用房实行超额有偿使用，费用从教师个人科研经费中收取（包括学校配套经费）。如</w:t>
      </w:r>
      <w:proofErr w:type="gramStart"/>
      <w:r w:rsidRPr="00CD0939">
        <w:rPr>
          <w:rFonts w:cs="宋体" w:hint="eastAsia"/>
          <w:sz w:val="24"/>
          <w:szCs w:val="24"/>
        </w:rPr>
        <w:t>无科研</w:t>
      </w:r>
      <w:proofErr w:type="gramEnd"/>
      <w:r w:rsidRPr="00CD0939">
        <w:rPr>
          <w:rFonts w:cs="宋体" w:hint="eastAsia"/>
          <w:sz w:val="24"/>
          <w:szCs w:val="24"/>
        </w:rPr>
        <w:t>经费，从教师个人工资中收取。</w:t>
      </w:r>
      <w:r>
        <w:rPr>
          <w:rFonts w:cs="宋体" w:hint="eastAsia"/>
          <w:sz w:val="24"/>
          <w:szCs w:val="24"/>
        </w:rPr>
        <w:t>具体</w:t>
      </w:r>
      <w:r w:rsidRPr="00CD0939">
        <w:rPr>
          <w:rFonts w:cs="宋体" w:hint="eastAsia"/>
          <w:sz w:val="24"/>
          <w:szCs w:val="24"/>
        </w:rPr>
        <w:t>收费流程</w:t>
      </w:r>
      <w:r>
        <w:rPr>
          <w:rFonts w:cs="宋体" w:hint="eastAsia"/>
          <w:sz w:val="24"/>
          <w:szCs w:val="24"/>
        </w:rPr>
        <w:t>如下：</w:t>
      </w:r>
    </w:p>
    <w:p w:rsidR="00653BA2" w:rsidRPr="00C34E8F" w:rsidRDefault="00653BA2" w:rsidP="00653BA2">
      <w:pPr>
        <w:spacing w:line="480" w:lineRule="exact"/>
        <w:ind w:firstLineChars="176" w:firstLine="422"/>
        <w:jc w:val="left"/>
        <w:rPr>
          <w:rFonts w:cs="宋体"/>
          <w:sz w:val="24"/>
          <w:szCs w:val="24"/>
        </w:rPr>
      </w:pPr>
      <w:r>
        <w:rPr>
          <w:rFonts w:cs="宋体" w:hint="eastAsia"/>
          <w:sz w:val="24"/>
          <w:szCs w:val="24"/>
        </w:rPr>
        <w:t>（一）</w:t>
      </w:r>
      <w:r w:rsidRPr="00C34E8F">
        <w:rPr>
          <w:rFonts w:cs="宋体" w:hint="eastAsia"/>
          <w:sz w:val="24"/>
          <w:szCs w:val="24"/>
        </w:rPr>
        <w:t>超额费用从科研项目列支的，由教师个人</w:t>
      </w:r>
      <w:proofErr w:type="gramStart"/>
      <w:r w:rsidRPr="00C34E8F">
        <w:rPr>
          <w:rFonts w:cs="宋体" w:hint="eastAsia"/>
          <w:sz w:val="24"/>
          <w:szCs w:val="24"/>
        </w:rPr>
        <w:t>持资产</w:t>
      </w:r>
      <w:proofErr w:type="gramEnd"/>
      <w:r w:rsidRPr="00C34E8F">
        <w:rPr>
          <w:rFonts w:cs="宋体" w:hint="eastAsia"/>
          <w:sz w:val="24"/>
          <w:szCs w:val="24"/>
        </w:rPr>
        <w:t>处发放的通知单、校内转账说明、校内结算凭证在财务预约系统预约报账，履行经费划转手续。</w:t>
      </w:r>
    </w:p>
    <w:p w:rsidR="00653BA2" w:rsidRPr="00C34E8F" w:rsidRDefault="00653BA2" w:rsidP="00653BA2">
      <w:pPr>
        <w:spacing w:line="480" w:lineRule="exact"/>
        <w:ind w:firstLineChars="176" w:firstLine="422"/>
        <w:jc w:val="left"/>
        <w:rPr>
          <w:rFonts w:cs="宋体"/>
          <w:sz w:val="24"/>
          <w:szCs w:val="24"/>
        </w:rPr>
      </w:pPr>
      <w:r>
        <w:rPr>
          <w:rFonts w:cs="宋体" w:hint="eastAsia"/>
          <w:sz w:val="24"/>
          <w:szCs w:val="24"/>
        </w:rPr>
        <w:t>（二）</w:t>
      </w:r>
      <w:r w:rsidRPr="00C34E8F">
        <w:rPr>
          <w:rFonts w:cs="宋体" w:hint="eastAsia"/>
          <w:sz w:val="24"/>
          <w:szCs w:val="24"/>
        </w:rPr>
        <w:t>超额费用由教师个人承担的，由教师个人</w:t>
      </w:r>
      <w:proofErr w:type="gramStart"/>
      <w:r w:rsidRPr="00C34E8F">
        <w:rPr>
          <w:rFonts w:cs="宋体" w:hint="eastAsia"/>
          <w:sz w:val="24"/>
          <w:szCs w:val="24"/>
        </w:rPr>
        <w:t>持资产</w:t>
      </w:r>
      <w:proofErr w:type="gramEnd"/>
      <w:r w:rsidRPr="00C34E8F">
        <w:rPr>
          <w:rFonts w:cs="宋体" w:hint="eastAsia"/>
          <w:sz w:val="24"/>
          <w:szCs w:val="24"/>
        </w:rPr>
        <w:t>处发放的通知单到财务处</w:t>
      </w:r>
      <w:r w:rsidRPr="00C34E8F">
        <w:rPr>
          <w:rFonts w:cs="宋体" w:hint="eastAsia"/>
          <w:sz w:val="24"/>
          <w:szCs w:val="24"/>
        </w:rPr>
        <w:t>133</w:t>
      </w:r>
      <w:r w:rsidRPr="00C34E8F">
        <w:rPr>
          <w:rFonts w:cs="宋体" w:hint="eastAsia"/>
          <w:sz w:val="24"/>
          <w:szCs w:val="24"/>
        </w:rPr>
        <w:t>办公室</w:t>
      </w:r>
      <w:r w:rsidRPr="00C34E8F">
        <w:rPr>
          <w:rFonts w:cs="宋体" w:hint="eastAsia"/>
          <w:sz w:val="24"/>
          <w:szCs w:val="24"/>
        </w:rPr>
        <w:t>4</w:t>
      </w:r>
      <w:r w:rsidRPr="00C34E8F">
        <w:rPr>
          <w:rFonts w:cs="宋体" w:hint="eastAsia"/>
          <w:sz w:val="24"/>
          <w:szCs w:val="24"/>
        </w:rPr>
        <w:t>号柜台办理缴费手续。</w:t>
      </w:r>
    </w:p>
    <w:p w:rsidR="00653BA2" w:rsidRPr="00C34E8F" w:rsidRDefault="00653BA2" w:rsidP="00653BA2">
      <w:pPr>
        <w:spacing w:line="480" w:lineRule="exact"/>
        <w:ind w:firstLineChars="150" w:firstLine="360"/>
        <w:jc w:val="left"/>
        <w:rPr>
          <w:rFonts w:cs="宋体"/>
          <w:sz w:val="24"/>
          <w:szCs w:val="24"/>
        </w:rPr>
      </w:pPr>
      <w:r>
        <w:rPr>
          <w:rFonts w:cs="宋体" w:hint="eastAsia"/>
          <w:sz w:val="24"/>
          <w:szCs w:val="24"/>
        </w:rPr>
        <w:t>（三）</w:t>
      </w:r>
      <w:r w:rsidRPr="00C34E8F">
        <w:rPr>
          <w:rFonts w:cs="宋体" w:hint="eastAsia"/>
          <w:sz w:val="24"/>
          <w:szCs w:val="24"/>
        </w:rPr>
        <w:t>教师个人逾期不办理缴费手续的，由资产处将相关信息上报学校，并经审批后从个人工资中收取。</w:t>
      </w:r>
    </w:p>
    <w:p w:rsidR="00F93BFC" w:rsidRPr="00653BA2" w:rsidRDefault="00F93BFC"/>
    <w:sectPr w:rsidR="00F93BFC" w:rsidRPr="00653BA2" w:rsidSect="00F93B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09E" w:rsidRDefault="003E509E" w:rsidP="00653BA2">
      <w:r>
        <w:separator/>
      </w:r>
    </w:p>
  </w:endnote>
  <w:endnote w:type="continuationSeparator" w:id="0">
    <w:p w:rsidR="003E509E" w:rsidRDefault="003E509E" w:rsidP="00653B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09E" w:rsidRDefault="003E509E" w:rsidP="00653BA2">
      <w:r>
        <w:separator/>
      </w:r>
    </w:p>
  </w:footnote>
  <w:footnote w:type="continuationSeparator" w:id="0">
    <w:p w:rsidR="003E509E" w:rsidRDefault="003E509E" w:rsidP="00653B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3BA2"/>
    <w:rsid w:val="003E509E"/>
    <w:rsid w:val="00533B84"/>
    <w:rsid w:val="00653BA2"/>
    <w:rsid w:val="00F93B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AutoShape 49"/>
        <o:r id="V:Rule2" type="connector" idref="#AutoShape 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BA2"/>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53B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53BA2"/>
    <w:rPr>
      <w:sz w:val="18"/>
      <w:szCs w:val="18"/>
    </w:rPr>
  </w:style>
  <w:style w:type="paragraph" w:styleId="a4">
    <w:name w:val="footer"/>
    <w:basedOn w:val="a"/>
    <w:link w:val="Char0"/>
    <w:uiPriority w:val="99"/>
    <w:semiHidden/>
    <w:unhideWhenUsed/>
    <w:rsid w:val="00653B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53BA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291</Characters>
  <Application>Microsoft Office Word</Application>
  <DocSecurity>0</DocSecurity>
  <Lines>2</Lines>
  <Paragraphs>1</Paragraphs>
  <ScaleCrop>false</ScaleCrop>
  <Company>Sky123.Org</Company>
  <LinksUpToDate>false</LinksUpToDate>
  <CharactersWithSpaces>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2018-12-18T04:12:00Z</dcterms:created>
  <dcterms:modified xsi:type="dcterms:W3CDTF">2018-12-18T04:15:00Z</dcterms:modified>
</cp:coreProperties>
</file>